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93BF9" w14:textId="5294A59F" w:rsidR="009379E2" w:rsidRPr="0022619B" w:rsidRDefault="00D66636" w:rsidP="006E23DC">
      <w:pPr>
        <w:pStyle w:val="Corpsdetexte"/>
        <w:spacing w:before="0"/>
        <w:ind w:firstLine="0"/>
        <w:jc w:val="center"/>
        <w:rPr>
          <w:rFonts w:ascii="Arial" w:hAnsi="Arial" w:cs="Arial"/>
          <w:b/>
          <w:sz w:val="28"/>
        </w:rPr>
      </w:pPr>
      <w:bookmarkStart w:id="0" w:name="_Toc202599359"/>
      <w:bookmarkStart w:id="1" w:name="_Toc202609419"/>
      <w:bookmarkStart w:id="2" w:name="_Toc203072323"/>
      <w:bookmarkStart w:id="3" w:name="_Toc203189366"/>
      <w:bookmarkStart w:id="4" w:name="_Toc203213984"/>
      <w:bookmarkStart w:id="5" w:name="_Toc203276956"/>
      <w:bookmarkStart w:id="6" w:name="_Toc200881502"/>
      <w:bookmarkStart w:id="7" w:name="_Toc200885457"/>
      <w:bookmarkStart w:id="8" w:name="_Toc201505607"/>
      <w:bookmarkStart w:id="9" w:name="_Toc201718439"/>
      <w:r w:rsidRPr="0022619B">
        <w:rPr>
          <w:rFonts w:ascii="Arial" w:hAnsi="Arial" w:cs="Arial"/>
          <w:b/>
          <w:noProof/>
          <w:sz w:val="28"/>
        </w:rPr>
        <w:drawing>
          <wp:inline distT="0" distB="0" distL="0" distR="0" wp14:anchorId="0288D9AC" wp14:editId="3EC62560">
            <wp:extent cx="1323975" cy="457200"/>
            <wp:effectExtent l="0" t="0" r="0" b="0"/>
            <wp:docPr id="1" name="Image 1"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457200"/>
                    </a:xfrm>
                    <a:prstGeom prst="rect">
                      <a:avLst/>
                    </a:prstGeom>
                    <a:noFill/>
                    <a:ln>
                      <a:noFill/>
                    </a:ln>
                  </pic:spPr>
                </pic:pic>
              </a:graphicData>
            </a:graphic>
          </wp:inline>
        </w:drawing>
      </w:r>
    </w:p>
    <w:p w14:paraId="3EAEAA9B" w14:textId="77777777" w:rsidR="00301679" w:rsidRPr="0022619B" w:rsidRDefault="00301679" w:rsidP="006E23DC">
      <w:pPr>
        <w:pStyle w:val="Corpsdetexte"/>
        <w:spacing w:before="0"/>
        <w:ind w:firstLine="0"/>
        <w:jc w:val="center"/>
        <w:rPr>
          <w:rFonts w:ascii="Arial" w:hAnsi="Arial" w:cs="Arial"/>
          <w:b/>
          <w:bCs/>
          <w:sz w:val="24"/>
          <w:szCs w:val="24"/>
        </w:rPr>
      </w:pPr>
    </w:p>
    <w:p w14:paraId="4DD3CC8E" w14:textId="1019829F" w:rsidR="00781CAA" w:rsidRDefault="00781CAA" w:rsidP="006E23DC">
      <w:pPr>
        <w:pStyle w:val="Corpsdetexte"/>
        <w:spacing w:before="0"/>
        <w:ind w:firstLine="0"/>
        <w:jc w:val="center"/>
        <w:rPr>
          <w:rFonts w:ascii="Arial" w:hAnsi="Arial" w:cs="Arial"/>
          <w:b/>
          <w:bCs/>
          <w:caps/>
          <w:sz w:val="28"/>
          <w:szCs w:val="28"/>
          <w:lang w:val="fr-FR"/>
        </w:rPr>
      </w:pPr>
      <w:r w:rsidRPr="0077197A">
        <w:rPr>
          <w:rFonts w:ascii="Arial" w:hAnsi="Arial" w:cs="Arial"/>
          <w:b/>
          <w:bCs/>
          <w:caps/>
          <w:sz w:val="28"/>
          <w:szCs w:val="28"/>
        </w:rPr>
        <w:t>MarcHe n°</w:t>
      </w:r>
      <w:r w:rsidR="006E23DC" w:rsidRPr="0077197A">
        <w:rPr>
          <w:rFonts w:ascii="Arial" w:hAnsi="Arial" w:cs="Arial"/>
          <w:b/>
          <w:bCs/>
          <w:caps/>
          <w:sz w:val="28"/>
          <w:szCs w:val="28"/>
          <w:lang w:val="fr-FR"/>
        </w:rPr>
        <w:t xml:space="preserve"> 2</w:t>
      </w:r>
      <w:r w:rsidR="0077197A" w:rsidRPr="0077197A">
        <w:rPr>
          <w:rFonts w:ascii="Arial" w:hAnsi="Arial" w:cs="Arial"/>
          <w:b/>
          <w:bCs/>
          <w:caps/>
          <w:sz w:val="28"/>
          <w:szCs w:val="28"/>
          <w:lang w:val="fr-FR"/>
        </w:rPr>
        <w:t>6B02</w:t>
      </w:r>
    </w:p>
    <w:p w14:paraId="515B5208" w14:textId="77777777" w:rsidR="006E23DC" w:rsidRPr="006E23DC" w:rsidRDefault="006E23DC" w:rsidP="006E23DC">
      <w:pPr>
        <w:pStyle w:val="Corpsdetexte"/>
        <w:spacing w:before="0"/>
        <w:ind w:firstLine="0"/>
        <w:jc w:val="center"/>
        <w:rPr>
          <w:rFonts w:ascii="Arial" w:hAnsi="Arial" w:cs="Arial"/>
          <w:b/>
          <w:bCs/>
          <w:caps/>
          <w:sz w:val="28"/>
          <w:szCs w:val="28"/>
          <w:lang w:val="fr-FR"/>
        </w:rPr>
      </w:pPr>
    </w:p>
    <w:p w14:paraId="3766CCB5" w14:textId="4D0489DD" w:rsidR="00781CAA" w:rsidRPr="00AE5CDC" w:rsidRDefault="00781CAA" w:rsidP="006E23DC">
      <w:pPr>
        <w:jc w:val="center"/>
        <w:rPr>
          <w:rFonts w:ascii="Arial" w:hAnsi="Arial" w:cs="Arial"/>
          <w:i/>
          <w:sz w:val="16"/>
          <w:szCs w:val="16"/>
          <w:lang w:val="x-none"/>
        </w:rPr>
      </w:pPr>
      <w:r w:rsidRPr="00342F93">
        <w:rPr>
          <w:rFonts w:ascii="Arial" w:hAnsi="Arial" w:cs="Arial"/>
          <w:b/>
          <w:bCs/>
          <w:caps/>
          <w:sz w:val="28"/>
          <w:szCs w:val="28"/>
        </w:rPr>
        <w:t>PORTANT SUR</w:t>
      </w:r>
      <w:r w:rsidR="006E23DC" w:rsidRPr="00342F93">
        <w:rPr>
          <w:rFonts w:ascii="Arial" w:hAnsi="Arial" w:cs="Arial"/>
          <w:b/>
          <w:bCs/>
          <w:caps/>
          <w:sz w:val="28"/>
          <w:szCs w:val="28"/>
        </w:rPr>
        <w:t xml:space="preserve"> </w:t>
      </w:r>
      <w:r w:rsidR="00AE5CDC" w:rsidRPr="00342F93">
        <w:rPr>
          <w:rFonts w:ascii="Arial" w:hAnsi="Arial" w:cs="Arial"/>
          <w:b/>
          <w:bCs/>
          <w:caps/>
          <w:sz w:val="28"/>
          <w:szCs w:val="28"/>
        </w:rPr>
        <w:t>L’ACQUISITION, LA LIVRAISON, L’INSTALLATION, LA MISE EN ORDRE DE MARCHE, LA FORMATION À L’UTILISATION ET LA GARANTIE D’UN</w:t>
      </w:r>
      <w:r w:rsidR="00557C4C" w:rsidRPr="00342F93">
        <w:rPr>
          <w:rFonts w:ascii="Arial" w:hAnsi="Arial" w:cs="Arial"/>
          <w:b/>
          <w:bCs/>
          <w:caps/>
          <w:sz w:val="28"/>
          <w:szCs w:val="28"/>
        </w:rPr>
        <w:t>E</w:t>
      </w:r>
      <w:r w:rsidR="00AE5CDC" w:rsidRPr="00342F93">
        <w:rPr>
          <w:rFonts w:ascii="Arial" w:hAnsi="Arial" w:cs="Arial"/>
          <w:b/>
          <w:bCs/>
          <w:caps/>
          <w:sz w:val="28"/>
          <w:szCs w:val="28"/>
        </w:rPr>
        <w:t xml:space="preserve"> </w:t>
      </w:r>
      <w:r w:rsidR="00557C4C" w:rsidRPr="00342F93">
        <w:rPr>
          <w:rFonts w:ascii="Arial" w:hAnsi="Arial" w:cs="Arial"/>
          <w:b/>
          <w:bCs/>
          <w:caps/>
          <w:sz w:val="28"/>
          <w:szCs w:val="28"/>
        </w:rPr>
        <w:t>unité de filtration tangentielle organique</w:t>
      </w:r>
    </w:p>
    <w:p w14:paraId="7DC80063" w14:textId="77777777" w:rsidR="006E23DC" w:rsidRDefault="006E23DC" w:rsidP="006E23DC">
      <w:pPr>
        <w:jc w:val="center"/>
        <w:rPr>
          <w:rFonts w:ascii="Arial" w:hAnsi="Arial" w:cs="Arial"/>
          <w:b/>
          <w:caps/>
          <w:sz w:val="28"/>
          <w:szCs w:val="28"/>
        </w:rPr>
      </w:pPr>
    </w:p>
    <w:p w14:paraId="7CC3BE7D" w14:textId="3F19E067" w:rsidR="00781CAA" w:rsidRPr="00411A91" w:rsidRDefault="00781CAA" w:rsidP="006E23DC">
      <w:pPr>
        <w:jc w:val="center"/>
        <w:rPr>
          <w:rFonts w:ascii="Arial" w:hAnsi="Arial" w:cs="Arial"/>
          <w:spacing w:val="2"/>
          <w:sz w:val="28"/>
          <w:szCs w:val="28"/>
          <w:u w:val="single"/>
          <w:lang w:eastAsia="ar-SA"/>
        </w:rPr>
      </w:pPr>
      <w:r w:rsidRPr="00125036">
        <w:rPr>
          <w:rFonts w:ascii="Arial" w:hAnsi="Arial" w:cs="Arial"/>
          <w:b/>
          <w:caps/>
          <w:sz w:val="28"/>
          <w:szCs w:val="28"/>
        </w:rPr>
        <w:t>POUR</w:t>
      </w:r>
      <w:r w:rsidR="006E23DC" w:rsidRPr="00125036">
        <w:rPr>
          <w:rFonts w:ascii="Arial" w:hAnsi="Arial" w:cs="Arial"/>
          <w:b/>
          <w:caps/>
          <w:sz w:val="28"/>
          <w:szCs w:val="28"/>
        </w:rPr>
        <w:t xml:space="preserve"> </w:t>
      </w:r>
      <w:r w:rsidR="00AE5CDC" w:rsidRPr="00125036">
        <w:rPr>
          <w:rFonts w:ascii="Arial" w:hAnsi="Arial" w:cs="Arial"/>
          <w:b/>
          <w:caps/>
          <w:sz w:val="28"/>
          <w:szCs w:val="28"/>
        </w:rPr>
        <w:t>LE Laboratoire Réactions et Génie des Procédés,</w:t>
      </w:r>
      <w:r w:rsidR="00AE5CDC">
        <w:rPr>
          <w:rFonts w:ascii="Arial" w:hAnsi="Arial" w:cs="Arial"/>
          <w:b/>
          <w:caps/>
          <w:sz w:val="28"/>
          <w:szCs w:val="28"/>
        </w:rPr>
        <w:t xml:space="preserve"> UNIVERSITE DE LORRAINE</w:t>
      </w:r>
    </w:p>
    <w:p w14:paraId="7C6FAA3B" w14:textId="77777777" w:rsidR="009C19AD" w:rsidRPr="0022619B" w:rsidRDefault="009C19AD" w:rsidP="006E23DC">
      <w:pPr>
        <w:pStyle w:val="Corpsdetexte"/>
        <w:spacing w:before="0"/>
        <w:ind w:firstLine="0"/>
        <w:rPr>
          <w:rFonts w:ascii="Arial" w:hAnsi="Arial" w:cs="Arial"/>
          <w:b/>
          <w:bCs/>
          <w:sz w:val="24"/>
          <w:szCs w:val="24"/>
        </w:rPr>
      </w:pPr>
    </w:p>
    <w:bookmarkEnd w:id="0"/>
    <w:bookmarkEnd w:id="1"/>
    <w:bookmarkEnd w:id="2"/>
    <w:bookmarkEnd w:id="3"/>
    <w:bookmarkEnd w:id="4"/>
    <w:bookmarkEnd w:id="5"/>
    <w:p w14:paraId="62E29E21" w14:textId="77777777" w:rsidR="006E23DC" w:rsidRDefault="006E7273" w:rsidP="006E23DC">
      <w:pPr>
        <w:pStyle w:val="Titre2"/>
        <w:numPr>
          <w:ilvl w:val="0"/>
          <w:numId w:val="0"/>
        </w:numPr>
        <w:spacing w:before="0"/>
        <w:jc w:val="center"/>
        <w:rPr>
          <w:rFonts w:ascii="Arial" w:hAnsi="Arial" w:cs="Arial"/>
          <w:sz w:val="36"/>
          <w:szCs w:val="36"/>
        </w:rPr>
      </w:pPr>
      <w:r w:rsidRPr="0022619B">
        <w:rPr>
          <w:rFonts w:ascii="Arial" w:hAnsi="Arial" w:cs="Arial"/>
          <w:sz w:val="36"/>
          <w:szCs w:val="36"/>
        </w:rPr>
        <w:t>CAHIER DES CLAUSES PARTICULIERES</w:t>
      </w:r>
      <w:r w:rsidR="006E23DC">
        <w:rPr>
          <w:rFonts w:ascii="Arial" w:hAnsi="Arial" w:cs="Arial"/>
          <w:sz w:val="36"/>
          <w:szCs w:val="36"/>
        </w:rPr>
        <w:t xml:space="preserve"> </w:t>
      </w:r>
    </w:p>
    <w:p w14:paraId="2AD94C34" w14:textId="77777777" w:rsidR="0043719E" w:rsidRPr="0022619B" w:rsidRDefault="006E23DC" w:rsidP="006E23DC">
      <w:pPr>
        <w:pStyle w:val="Titre2"/>
        <w:numPr>
          <w:ilvl w:val="0"/>
          <w:numId w:val="0"/>
        </w:numPr>
        <w:spacing w:before="0"/>
        <w:jc w:val="center"/>
        <w:rPr>
          <w:rFonts w:ascii="Arial" w:hAnsi="Arial" w:cs="Arial"/>
          <w:sz w:val="36"/>
          <w:szCs w:val="36"/>
          <w:highlight w:val="cyan"/>
        </w:rPr>
      </w:pPr>
      <w:r>
        <w:rPr>
          <w:rFonts w:ascii="Arial" w:hAnsi="Arial" w:cs="Arial"/>
          <w:sz w:val="36"/>
          <w:szCs w:val="36"/>
        </w:rPr>
        <w:t>VALANT ACTE D’ENGAGEMENT</w:t>
      </w:r>
    </w:p>
    <w:p w14:paraId="6D4D362A" w14:textId="77777777" w:rsidR="0022619B" w:rsidRDefault="0022619B" w:rsidP="006E23DC">
      <w:pPr>
        <w:pStyle w:val="Corpsdetexte"/>
        <w:spacing w:before="0"/>
        <w:ind w:firstLine="0"/>
        <w:rPr>
          <w:rFonts w:ascii="Arial" w:hAnsi="Arial" w:cs="Arial"/>
          <w:sz w:val="22"/>
          <w:szCs w:val="22"/>
        </w:rPr>
      </w:pPr>
    </w:p>
    <w:p w14:paraId="4623C9D7" w14:textId="77777777" w:rsidR="00F73B38" w:rsidRDefault="00F73B38" w:rsidP="006E23DC">
      <w:pPr>
        <w:widowControl w:val="0"/>
        <w:autoSpaceDE w:val="0"/>
        <w:contextualSpacing/>
        <w:rPr>
          <w:rFonts w:ascii="Arial" w:hAnsi="Arial" w:cs="Arial"/>
          <w:color w:val="000000"/>
          <w:sz w:val="22"/>
          <w:szCs w:val="22"/>
        </w:rPr>
      </w:pPr>
      <w:r w:rsidRPr="0034290B">
        <w:rPr>
          <w:rFonts w:ascii="Arial" w:hAnsi="Arial" w:cs="Arial"/>
          <w:color w:val="000000"/>
          <w:sz w:val="22"/>
          <w:szCs w:val="22"/>
        </w:rPr>
        <w:t>Marché passé</w:t>
      </w:r>
      <w:r>
        <w:rPr>
          <w:rFonts w:ascii="Arial" w:hAnsi="Arial" w:cs="Arial"/>
          <w:color w:val="000000"/>
          <w:sz w:val="22"/>
          <w:szCs w:val="22"/>
        </w:rPr>
        <w:t xml:space="preserve"> en application</w:t>
      </w:r>
      <w:r w:rsidR="00530D55">
        <w:rPr>
          <w:rFonts w:ascii="Arial" w:hAnsi="Arial" w:cs="Arial"/>
          <w:color w:val="000000"/>
          <w:sz w:val="22"/>
          <w:szCs w:val="22"/>
        </w:rPr>
        <w:t xml:space="preserve"> du Code de la Commande Publique (notamment ses articles L2123-1 et R2123-1 1°)</w:t>
      </w:r>
      <w:r>
        <w:rPr>
          <w:rFonts w:ascii="Arial" w:hAnsi="Arial" w:cs="Arial"/>
          <w:color w:val="000000"/>
          <w:sz w:val="22"/>
          <w:szCs w:val="22"/>
        </w:rPr>
        <w:t xml:space="preserve"> : </w:t>
      </w:r>
    </w:p>
    <w:p w14:paraId="66031C30" w14:textId="77777777" w:rsidR="006E23DC" w:rsidRDefault="006E23DC" w:rsidP="006E23DC">
      <w:pPr>
        <w:widowControl w:val="0"/>
        <w:autoSpaceDE w:val="0"/>
        <w:contextualSpacing/>
        <w:rPr>
          <w:rFonts w:ascii="Arial" w:hAnsi="Arial"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6E23DC" w:rsidRPr="00425FF6" w14:paraId="7E504C18" w14:textId="77777777" w:rsidTr="00425FF6">
        <w:trPr>
          <w:trHeight w:val="2039"/>
        </w:trPr>
        <w:tc>
          <w:tcPr>
            <w:tcW w:w="9777" w:type="dxa"/>
            <w:shd w:val="clear" w:color="auto" w:fill="auto"/>
            <w:vAlign w:val="center"/>
          </w:tcPr>
          <w:p w14:paraId="205D4A89" w14:textId="77777777" w:rsidR="006E23DC" w:rsidRPr="00425FF6" w:rsidRDefault="006E23DC" w:rsidP="00425FF6">
            <w:pPr>
              <w:widowControl w:val="0"/>
              <w:autoSpaceDE w:val="0"/>
              <w:contextualSpacing/>
              <w:jc w:val="both"/>
              <w:rPr>
                <w:rFonts w:ascii="Arial" w:hAnsi="Arial" w:cs="Arial"/>
                <w:b/>
                <w:color w:val="000000"/>
                <w:sz w:val="22"/>
                <w:szCs w:val="22"/>
              </w:rPr>
            </w:pPr>
            <w:r w:rsidRPr="00425FF6">
              <w:rPr>
                <w:rFonts w:ascii="Arial" w:hAnsi="Arial" w:cs="Arial"/>
                <w:b/>
                <w:color w:val="000000"/>
                <w:sz w:val="22"/>
                <w:szCs w:val="22"/>
              </w:rPr>
              <w:t xml:space="preserve">LE CANDIDAT REMPLIT LES CHAMPS SURLIGNES EN JAUNE DANS LE PRESENT </w:t>
            </w:r>
            <w:r w:rsidRPr="00425FF6">
              <w:rPr>
                <w:rFonts w:ascii="Arial Gras" w:hAnsi="Arial Gras" w:cs="Arial"/>
                <w:b/>
                <w:color w:val="000000"/>
                <w:spacing w:val="-2"/>
                <w:sz w:val="22"/>
                <w:szCs w:val="22"/>
              </w:rPr>
              <w:t>DOCUMENT, ET LE TRANSMET DANS SA REPONSE A LA CONSULTATION, ACCOMPAGNE</w:t>
            </w:r>
            <w:r w:rsidRPr="00425FF6">
              <w:rPr>
                <w:rFonts w:ascii="Arial" w:hAnsi="Arial" w:cs="Arial"/>
                <w:b/>
                <w:color w:val="000000"/>
                <w:sz w:val="22"/>
                <w:szCs w:val="22"/>
              </w:rPr>
              <w:t xml:space="preserve"> DES PIECES MENTIONNEES DANS LE REGLEMENT DE LA CONSULTATION.</w:t>
            </w:r>
            <w:r w:rsidRPr="00425FF6">
              <w:rPr>
                <w:rFonts w:ascii="Arial" w:hAnsi="Arial" w:cs="Arial"/>
                <w:b/>
                <w:color w:val="000000"/>
                <w:sz w:val="22"/>
                <w:szCs w:val="22"/>
              </w:rPr>
              <w:tab/>
            </w:r>
          </w:p>
          <w:p w14:paraId="36012F3B" w14:textId="77777777" w:rsidR="006E23DC" w:rsidRPr="00425FF6" w:rsidRDefault="006E23DC" w:rsidP="00425FF6">
            <w:pPr>
              <w:widowControl w:val="0"/>
              <w:autoSpaceDE w:val="0"/>
              <w:contextualSpacing/>
              <w:jc w:val="both"/>
              <w:rPr>
                <w:rFonts w:ascii="Arial" w:hAnsi="Arial" w:cs="Arial"/>
                <w:b/>
                <w:color w:val="000000"/>
                <w:sz w:val="22"/>
                <w:szCs w:val="22"/>
              </w:rPr>
            </w:pPr>
          </w:p>
          <w:p w14:paraId="667DAC85" w14:textId="77777777" w:rsidR="006E23DC" w:rsidRPr="00425FF6" w:rsidRDefault="006E23DC" w:rsidP="00425FF6">
            <w:pPr>
              <w:widowControl w:val="0"/>
              <w:autoSpaceDE w:val="0"/>
              <w:contextualSpacing/>
              <w:jc w:val="both"/>
              <w:rPr>
                <w:rFonts w:ascii="Arial" w:hAnsi="Arial" w:cs="Arial"/>
                <w:color w:val="000000"/>
                <w:sz w:val="22"/>
                <w:szCs w:val="22"/>
              </w:rPr>
            </w:pPr>
            <w:r w:rsidRPr="00425FF6">
              <w:rPr>
                <w:rFonts w:ascii="Arial" w:hAnsi="Arial" w:cs="Arial"/>
                <w:b/>
                <w:color w:val="000000"/>
                <w:sz w:val="22"/>
                <w:szCs w:val="22"/>
              </w:rPr>
              <w:t>LE CANDIDAT A LA FACULTE DE SIGNER CE DOCUMENT DES LE DEPOT DE SON OFFRE. DANS TOUS LES CAS, CE DOCUMENT SIGNE SERA EXIGE AUPRES DU CANDIDAT AUQUEL IL EST ENVISAGE D’ATTRIBUER LE CONTRAT</w:t>
            </w:r>
          </w:p>
        </w:tc>
      </w:tr>
    </w:tbl>
    <w:p w14:paraId="6984367E" w14:textId="77777777" w:rsidR="006E23DC" w:rsidRDefault="006E23DC" w:rsidP="006E23DC">
      <w:pPr>
        <w:widowControl w:val="0"/>
        <w:autoSpaceDE w:val="0"/>
        <w:contextualSpacing/>
        <w:rPr>
          <w:rFonts w:ascii="Arial" w:hAnsi="Arial" w:cs="Arial"/>
          <w:color w:val="000000"/>
          <w:sz w:val="22"/>
          <w:szCs w:val="22"/>
        </w:rPr>
      </w:pPr>
    </w:p>
    <w:bookmarkEnd w:id="6"/>
    <w:bookmarkEnd w:id="7"/>
    <w:bookmarkEnd w:id="8"/>
    <w:bookmarkEnd w:id="9"/>
    <w:p w14:paraId="102B70B2" w14:textId="77777777" w:rsidR="006E23DC" w:rsidRDefault="006E23DC" w:rsidP="006E23DC">
      <w:pPr>
        <w:jc w:val="both"/>
        <w:rPr>
          <w:rFonts w:ascii="Arial" w:hAnsi="Arial" w:cs="Arial"/>
          <w:b/>
          <w:bCs/>
          <w:i/>
        </w:rPr>
      </w:pPr>
    </w:p>
    <w:p w14:paraId="6D8F05DF" w14:textId="77777777" w:rsidR="00B30B34" w:rsidRPr="0022619B" w:rsidRDefault="00B30B34" w:rsidP="006E23DC">
      <w:pPr>
        <w:jc w:val="both"/>
        <w:rPr>
          <w:rFonts w:ascii="Arial" w:hAnsi="Arial" w:cs="Arial"/>
          <w:b/>
          <w:sz w:val="24"/>
          <w:szCs w:val="24"/>
          <w:lang w:eastAsia="ar-SA"/>
        </w:rPr>
      </w:pPr>
      <w:r w:rsidRPr="0022619B">
        <w:rPr>
          <w:rFonts w:ascii="Arial" w:hAnsi="Arial" w:cs="Arial"/>
          <w:b/>
          <w:sz w:val="24"/>
          <w:szCs w:val="24"/>
          <w:lang w:eastAsia="ar-SA"/>
        </w:rPr>
        <w:t>Le présent marché est conclu entre :</w:t>
      </w:r>
    </w:p>
    <w:p w14:paraId="22E13878" w14:textId="77777777" w:rsidR="00B30B34" w:rsidRPr="0022619B" w:rsidRDefault="00B30B34" w:rsidP="006E23DC">
      <w:pPr>
        <w:rPr>
          <w:rFonts w:ascii="Arial" w:hAnsi="Arial" w:cs="Arial"/>
          <w:b/>
          <w:sz w:val="22"/>
          <w:szCs w:val="22"/>
          <w:lang w:eastAsia="ar-SA"/>
        </w:rPr>
      </w:pPr>
    </w:p>
    <w:p w14:paraId="35402232" w14:textId="77777777" w:rsidR="008916DB" w:rsidRPr="0022619B" w:rsidRDefault="009009A1" w:rsidP="006E23DC">
      <w:pPr>
        <w:spacing w:line="276" w:lineRule="auto"/>
        <w:jc w:val="both"/>
        <w:rPr>
          <w:rFonts w:ascii="Arial" w:hAnsi="Arial" w:cs="Arial"/>
          <w:spacing w:val="-4"/>
          <w:sz w:val="22"/>
          <w:szCs w:val="22"/>
          <w:lang w:eastAsia="ar-SA"/>
        </w:rPr>
      </w:pPr>
      <w:r w:rsidRPr="0022619B">
        <w:rPr>
          <w:rFonts w:ascii="Arial" w:hAnsi="Arial" w:cs="Arial"/>
          <w:spacing w:val="-4"/>
          <w:sz w:val="22"/>
          <w:szCs w:val="22"/>
          <w:lang w:eastAsia="ar-SA"/>
        </w:rPr>
        <w:t>L'u</w:t>
      </w:r>
      <w:r w:rsidR="00B30B34" w:rsidRPr="0022619B">
        <w:rPr>
          <w:rFonts w:ascii="Arial" w:hAnsi="Arial" w:cs="Arial"/>
          <w:spacing w:val="-4"/>
          <w:sz w:val="22"/>
          <w:szCs w:val="22"/>
          <w:lang w:eastAsia="ar-SA"/>
        </w:rPr>
        <w:t xml:space="preserve">niversité </w:t>
      </w:r>
      <w:r w:rsidR="008916DB" w:rsidRPr="0022619B">
        <w:rPr>
          <w:rFonts w:ascii="Arial" w:hAnsi="Arial" w:cs="Arial"/>
          <w:spacing w:val="-4"/>
          <w:sz w:val="22"/>
          <w:szCs w:val="22"/>
          <w:lang w:eastAsia="ar-SA"/>
        </w:rPr>
        <w:t>de Lorraine</w:t>
      </w:r>
    </w:p>
    <w:p w14:paraId="786CA064" w14:textId="77777777" w:rsidR="008916DB" w:rsidRPr="0022619B" w:rsidRDefault="008916DB" w:rsidP="006E23DC">
      <w:pPr>
        <w:spacing w:line="276" w:lineRule="auto"/>
        <w:jc w:val="both"/>
        <w:rPr>
          <w:rFonts w:ascii="Arial" w:hAnsi="Arial" w:cs="Arial"/>
          <w:spacing w:val="-4"/>
          <w:sz w:val="22"/>
          <w:szCs w:val="22"/>
          <w:lang w:eastAsia="ar-SA"/>
        </w:rPr>
      </w:pPr>
      <w:r w:rsidRPr="0022619B">
        <w:rPr>
          <w:rFonts w:ascii="Arial" w:hAnsi="Arial" w:cs="Arial"/>
          <w:bCs/>
          <w:iCs/>
          <w:sz w:val="22"/>
          <w:szCs w:val="22"/>
        </w:rPr>
        <w:t>34 Cours Léopold</w:t>
      </w:r>
    </w:p>
    <w:p w14:paraId="7A52206C" w14:textId="77777777" w:rsidR="008916DB" w:rsidRPr="0022619B" w:rsidRDefault="008916DB" w:rsidP="006E23DC">
      <w:pPr>
        <w:spacing w:line="276" w:lineRule="auto"/>
        <w:jc w:val="both"/>
        <w:rPr>
          <w:rFonts w:ascii="Arial" w:hAnsi="Arial" w:cs="Arial"/>
          <w:spacing w:val="-4"/>
          <w:sz w:val="22"/>
          <w:szCs w:val="22"/>
          <w:lang w:eastAsia="ar-SA"/>
        </w:rPr>
      </w:pPr>
      <w:r w:rsidRPr="0022619B">
        <w:rPr>
          <w:rFonts w:ascii="Arial" w:hAnsi="Arial" w:cs="Arial"/>
          <w:bCs/>
          <w:iCs/>
          <w:sz w:val="22"/>
          <w:szCs w:val="22"/>
        </w:rPr>
        <w:t>CS 25233</w:t>
      </w:r>
    </w:p>
    <w:p w14:paraId="3BB2D86E" w14:textId="77777777" w:rsidR="008916DB" w:rsidRPr="0022619B" w:rsidRDefault="008916DB" w:rsidP="006E23DC">
      <w:pPr>
        <w:spacing w:line="276" w:lineRule="auto"/>
        <w:rPr>
          <w:rFonts w:ascii="Arial" w:hAnsi="Arial" w:cs="Arial"/>
          <w:sz w:val="22"/>
          <w:szCs w:val="22"/>
        </w:rPr>
      </w:pPr>
      <w:r w:rsidRPr="0022619B">
        <w:rPr>
          <w:rFonts w:ascii="Arial" w:hAnsi="Arial" w:cs="Arial"/>
          <w:sz w:val="22"/>
          <w:szCs w:val="22"/>
        </w:rPr>
        <w:t>54052 NANCY Cedex</w:t>
      </w:r>
    </w:p>
    <w:p w14:paraId="5725BDEA" w14:textId="77777777" w:rsidR="009009A1" w:rsidRPr="0022619B" w:rsidRDefault="00B30B34" w:rsidP="006E23DC">
      <w:pPr>
        <w:jc w:val="both"/>
        <w:rPr>
          <w:rFonts w:ascii="Arial" w:hAnsi="Arial" w:cs="Arial"/>
          <w:spacing w:val="2"/>
          <w:sz w:val="22"/>
          <w:szCs w:val="22"/>
          <w:lang w:eastAsia="ar-SA"/>
        </w:rPr>
      </w:pPr>
      <w:r w:rsidRPr="0022619B">
        <w:rPr>
          <w:rFonts w:ascii="Arial" w:hAnsi="Arial" w:cs="Arial"/>
          <w:spacing w:val="2"/>
          <w:sz w:val="22"/>
          <w:szCs w:val="22"/>
          <w:lang w:eastAsia="ar-SA"/>
        </w:rPr>
        <w:tab/>
      </w:r>
    </w:p>
    <w:p w14:paraId="5DF39E8F" w14:textId="77777777" w:rsidR="00B30B34" w:rsidRPr="0022619B" w:rsidRDefault="0053602B" w:rsidP="006E23DC">
      <w:pPr>
        <w:jc w:val="both"/>
        <w:rPr>
          <w:rFonts w:ascii="Arial" w:hAnsi="Arial" w:cs="Arial"/>
          <w:spacing w:val="2"/>
          <w:sz w:val="22"/>
          <w:szCs w:val="22"/>
          <w:lang w:eastAsia="ar-SA"/>
        </w:rPr>
      </w:pPr>
      <w:r w:rsidRPr="0022619B">
        <w:rPr>
          <w:rFonts w:ascii="Arial" w:hAnsi="Arial" w:cs="Arial"/>
          <w:spacing w:val="2"/>
          <w:sz w:val="22"/>
          <w:szCs w:val="22"/>
          <w:lang w:eastAsia="ar-SA"/>
        </w:rPr>
        <w:t xml:space="preserve">Représentée par </w:t>
      </w:r>
      <w:r w:rsidR="003D4B26">
        <w:rPr>
          <w:rFonts w:ascii="Arial" w:hAnsi="Arial" w:cs="Arial"/>
          <w:spacing w:val="2"/>
          <w:sz w:val="22"/>
          <w:szCs w:val="22"/>
          <w:lang w:eastAsia="ar-SA"/>
        </w:rPr>
        <w:t>sa</w:t>
      </w:r>
      <w:r w:rsidRPr="0022619B">
        <w:rPr>
          <w:rFonts w:ascii="Arial" w:hAnsi="Arial" w:cs="Arial"/>
          <w:spacing w:val="2"/>
          <w:sz w:val="22"/>
          <w:szCs w:val="22"/>
          <w:lang w:eastAsia="ar-SA"/>
        </w:rPr>
        <w:t xml:space="preserve"> président</w:t>
      </w:r>
      <w:r w:rsidR="003D4B26">
        <w:rPr>
          <w:rFonts w:ascii="Arial" w:hAnsi="Arial" w:cs="Arial"/>
          <w:spacing w:val="2"/>
          <w:sz w:val="22"/>
          <w:szCs w:val="22"/>
          <w:lang w:eastAsia="ar-SA"/>
        </w:rPr>
        <w:t>e</w:t>
      </w:r>
      <w:r w:rsidRPr="0022619B">
        <w:rPr>
          <w:rFonts w:ascii="Arial" w:hAnsi="Arial" w:cs="Arial"/>
          <w:spacing w:val="2"/>
          <w:sz w:val="22"/>
          <w:szCs w:val="22"/>
          <w:lang w:eastAsia="ar-SA"/>
        </w:rPr>
        <w:t>, c</w:t>
      </w:r>
      <w:r w:rsidR="00B30B34" w:rsidRPr="0022619B">
        <w:rPr>
          <w:rFonts w:ascii="Arial" w:hAnsi="Arial" w:cs="Arial"/>
          <w:spacing w:val="2"/>
          <w:sz w:val="22"/>
          <w:szCs w:val="22"/>
          <w:lang w:eastAsia="ar-SA"/>
        </w:rPr>
        <w:t>i-après désignée l'université</w:t>
      </w:r>
    </w:p>
    <w:p w14:paraId="6616CB02" w14:textId="77777777" w:rsidR="00B30B34" w:rsidRPr="0022619B" w:rsidRDefault="00B30B34" w:rsidP="006E23DC">
      <w:pPr>
        <w:jc w:val="both"/>
        <w:rPr>
          <w:rFonts w:ascii="Arial" w:hAnsi="Arial" w:cs="Arial"/>
          <w:spacing w:val="2"/>
          <w:sz w:val="22"/>
          <w:szCs w:val="22"/>
          <w:lang w:eastAsia="ar-SA"/>
        </w:rPr>
      </w:pPr>
    </w:p>
    <w:p w14:paraId="1376FD9F" w14:textId="77777777" w:rsidR="00B30B34" w:rsidRPr="0022619B" w:rsidRDefault="00B30B34" w:rsidP="006E23DC">
      <w:pPr>
        <w:jc w:val="both"/>
        <w:rPr>
          <w:rFonts w:ascii="Arial" w:hAnsi="Arial" w:cs="Arial"/>
          <w:spacing w:val="2"/>
          <w:sz w:val="22"/>
          <w:szCs w:val="22"/>
          <w:lang w:eastAsia="ar-SA"/>
        </w:rPr>
      </w:pPr>
      <w:r w:rsidRPr="0022619B">
        <w:rPr>
          <w:rFonts w:ascii="Arial" w:hAnsi="Arial" w:cs="Arial"/>
          <w:spacing w:val="2"/>
          <w:sz w:val="22"/>
          <w:szCs w:val="22"/>
          <w:lang w:eastAsia="ar-SA"/>
        </w:rPr>
        <w:t>Et</w:t>
      </w:r>
    </w:p>
    <w:p w14:paraId="56EC73D5" w14:textId="77777777" w:rsidR="00B30B34" w:rsidRPr="0022619B" w:rsidRDefault="00B30B34" w:rsidP="006E23DC">
      <w:pPr>
        <w:jc w:val="both"/>
        <w:rPr>
          <w:rFonts w:ascii="Arial" w:hAnsi="Arial" w:cs="Arial"/>
          <w:spacing w:val="2"/>
          <w:sz w:val="22"/>
          <w:szCs w:val="22"/>
          <w:lang w:eastAsia="ar-SA"/>
        </w:rPr>
      </w:pPr>
    </w:p>
    <w:p w14:paraId="48249FA0" w14:textId="77777777" w:rsidR="00B30B34" w:rsidRPr="0022619B" w:rsidRDefault="00B30B34" w:rsidP="006E23DC">
      <w:pPr>
        <w:spacing w:line="276" w:lineRule="auto"/>
        <w:jc w:val="both"/>
        <w:rPr>
          <w:rFonts w:ascii="Arial" w:hAnsi="Arial" w:cs="Arial"/>
          <w:spacing w:val="2"/>
          <w:sz w:val="22"/>
          <w:szCs w:val="22"/>
          <w:highlight w:val="yellow"/>
          <w:lang w:eastAsia="ar-SA"/>
        </w:rPr>
      </w:pPr>
      <w:r w:rsidRPr="0022619B">
        <w:rPr>
          <w:rFonts w:ascii="Arial" w:hAnsi="Arial" w:cs="Arial"/>
          <w:spacing w:val="2"/>
          <w:sz w:val="22"/>
          <w:szCs w:val="22"/>
          <w:highlight w:val="yellow"/>
          <w:lang w:eastAsia="ar-SA"/>
        </w:rPr>
        <w:t>……………………………………</w:t>
      </w:r>
    </w:p>
    <w:p w14:paraId="400C9085" w14:textId="77777777" w:rsidR="00B30B34" w:rsidRPr="0022619B" w:rsidRDefault="00B30B34" w:rsidP="006E23DC">
      <w:pPr>
        <w:spacing w:line="276" w:lineRule="auto"/>
        <w:jc w:val="both"/>
        <w:rPr>
          <w:rFonts w:ascii="Arial" w:hAnsi="Arial" w:cs="Arial"/>
          <w:spacing w:val="2"/>
          <w:sz w:val="22"/>
          <w:szCs w:val="22"/>
          <w:highlight w:val="yellow"/>
          <w:lang w:eastAsia="ar-SA"/>
        </w:rPr>
      </w:pPr>
      <w:r w:rsidRPr="0022619B">
        <w:rPr>
          <w:rFonts w:ascii="Arial" w:hAnsi="Arial" w:cs="Arial"/>
          <w:spacing w:val="2"/>
          <w:sz w:val="22"/>
          <w:szCs w:val="22"/>
          <w:highlight w:val="yellow"/>
          <w:lang w:eastAsia="ar-SA"/>
        </w:rPr>
        <w:t>……………………………………</w:t>
      </w:r>
    </w:p>
    <w:p w14:paraId="3D111E86" w14:textId="77777777" w:rsidR="00B30B34" w:rsidRPr="0022619B" w:rsidRDefault="00B30B34" w:rsidP="006E23DC">
      <w:pPr>
        <w:spacing w:line="276" w:lineRule="auto"/>
        <w:jc w:val="both"/>
        <w:rPr>
          <w:rFonts w:ascii="Arial" w:hAnsi="Arial" w:cs="Arial"/>
          <w:spacing w:val="2"/>
          <w:sz w:val="22"/>
          <w:szCs w:val="22"/>
          <w:highlight w:val="yellow"/>
          <w:lang w:eastAsia="ar-SA"/>
        </w:rPr>
      </w:pPr>
      <w:r w:rsidRPr="0022619B">
        <w:rPr>
          <w:rFonts w:ascii="Arial" w:hAnsi="Arial" w:cs="Arial"/>
          <w:spacing w:val="2"/>
          <w:sz w:val="22"/>
          <w:szCs w:val="22"/>
          <w:highlight w:val="yellow"/>
          <w:lang w:eastAsia="ar-SA"/>
        </w:rPr>
        <w:t>……………………………………</w:t>
      </w:r>
    </w:p>
    <w:p w14:paraId="54CCDD36" w14:textId="77777777" w:rsidR="00B30B34" w:rsidRPr="0022619B" w:rsidRDefault="00B30B34" w:rsidP="006E23DC">
      <w:pPr>
        <w:spacing w:line="276" w:lineRule="auto"/>
        <w:jc w:val="both"/>
        <w:rPr>
          <w:rFonts w:ascii="Arial" w:hAnsi="Arial" w:cs="Arial"/>
          <w:spacing w:val="2"/>
          <w:sz w:val="22"/>
          <w:szCs w:val="22"/>
          <w:lang w:eastAsia="ar-SA"/>
        </w:rPr>
      </w:pPr>
      <w:r w:rsidRPr="0022619B">
        <w:rPr>
          <w:rFonts w:ascii="Arial" w:hAnsi="Arial" w:cs="Arial"/>
          <w:spacing w:val="2"/>
          <w:sz w:val="22"/>
          <w:szCs w:val="22"/>
          <w:highlight w:val="yellow"/>
          <w:lang w:eastAsia="ar-SA"/>
        </w:rPr>
        <w:t>……………………………………</w:t>
      </w:r>
    </w:p>
    <w:p w14:paraId="524F34FC" w14:textId="77777777" w:rsidR="006E23DC" w:rsidRDefault="006E23DC" w:rsidP="006E23DC">
      <w:pPr>
        <w:jc w:val="both"/>
        <w:rPr>
          <w:rFonts w:ascii="Arial" w:hAnsi="Arial" w:cs="Arial"/>
          <w:spacing w:val="2"/>
          <w:sz w:val="22"/>
          <w:szCs w:val="22"/>
          <w:lang w:eastAsia="ar-SA"/>
        </w:rPr>
      </w:pPr>
    </w:p>
    <w:p w14:paraId="43B0959E" w14:textId="77777777" w:rsidR="00A33507" w:rsidRPr="0022619B" w:rsidRDefault="003A6802" w:rsidP="006E23DC">
      <w:pPr>
        <w:jc w:val="both"/>
        <w:rPr>
          <w:rFonts w:ascii="Arial" w:hAnsi="Arial" w:cs="Arial"/>
          <w:spacing w:val="2"/>
          <w:sz w:val="22"/>
          <w:szCs w:val="22"/>
          <w:lang w:eastAsia="ar-SA"/>
        </w:rPr>
      </w:pPr>
      <w:r>
        <w:rPr>
          <w:rFonts w:ascii="Arial" w:hAnsi="Arial" w:cs="Arial"/>
          <w:spacing w:val="2"/>
          <w:sz w:val="22"/>
          <w:szCs w:val="22"/>
          <w:lang w:eastAsia="ar-SA"/>
        </w:rPr>
        <w:t xml:space="preserve">Courriel </w:t>
      </w:r>
      <w:r w:rsidR="00A33507" w:rsidRPr="0022619B">
        <w:rPr>
          <w:rFonts w:ascii="Arial" w:hAnsi="Arial" w:cs="Arial"/>
          <w:spacing w:val="2"/>
          <w:sz w:val="22"/>
          <w:szCs w:val="22"/>
          <w:lang w:eastAsia="ar-SA"/>
        </w:rPr>
        <w:t xml:space="preserve">: </w:t>
      </w:r>
      <w:r w:rsidR="00A33507" w:rsidRPr="0022619B">
        <w:rPr>
          <w:rFonts w:ascii="Arial" w:hAnsi="Arial" w:cs="Arial"/>
          <w:spacing w:val="2"/>
          <w:sz w:val="22"/>
          <w:szCs w:val="22"/>
          <w:highlight w:val="yellow"/>
          <w:lang w:eastAsia="ar-SA"/>
        </w:rPr>
        <w:t>……………………………………</w:t>
      </w:r>
    </w:p>
    <w:p w14:paraId="6868A1B7" w14:textId="77777777" w:rsidR="00B30B34" w:rsidRPr="0022619B" w:rsidRDefault="00B30B34" w:rsidP="006E23DC">
      <w:pPr>
        <w:jc w:val="both"/>
        <w:rPr>
          <w:rFonts w:ascii="Arial" w:hAnsi="Arial" w:cs="Arial"/>
          <w:spacing w:val="2"/>
          <w:sz w:val="22"/>
          <w:szCs w:val="22"/>
          <w:lang w:eastAsia="ar-SA"/>
        </w:rPr>
      </w:pPr>
    </w:p>
    <w:p w14:paraId="1110E916" w14:textId="77777777" w:rsidR="00B94269" w:rsidRPr="0022619B" w:rsidRDefault="00B30B34" w:rsidP="006E23DC">
      <w:pPr>
        <w:jc w:val="both"/>
        <w:rPr>
          <w:rFonts w:ascii="Arial" w:hAnsi="Arial" w:cs="Arial"/>
          <w:spacing w:val="2"/>
          <w:sz w:val="22"/>
          <w:szCs w:val="22"/>
          <w:lang w:eastAsia="ar-SA"/>
        </w:rPr>
      </w:pPr>
      <w:r w:rsidRPr="0022619B">
        <w:rPr>
          <w:rFonts w:ascii="Arial" w:hAnsi="Arial" w:cs="Arial"/>
          <w:spacing w:val="2"/>
          <w:sz w:val="22"/>
          <w:szCs w:val="22"/>
          <w:lang w:eastAsia="ar-SA"/>
        </w:rPr>
        <w:t xml:space="preserve">Représenté par </w:t>
      </w:r>
      <w:r w:rsidRPr="0022619B">
        <w:rPr>
          <w:rFonts w:ascii="Arial" w:hAnsi="Arial" w:cs="Arial"/>
          <w:spacing w:val="2"/>
          <w:sz w:val="22"/>
          <w:szCs w:val="22"/>
          <w:highlight w:val="yellow"/>
          <w:lang w:eastAsia="ar-SA"/>
        </w:rPr>
        <w:t>………………………</w:t>
      </w:r>
      <w:r w:rsidR="006E23DC">
        <w:rPr>
          <w:rFonts w:ascii="Arial" w:hAnsi="Arial" w:cs="Arial"/>
          <w:spacing w:val="2"/>
          <w:sz w:val="22"/>
          <w:szCs w:val="22"/>
          <w:highlight w:val="yellow"/>
          <w:lang w:eastAsia="ar-SA"/>
        </w:rPr>
        <w:t>……</w:t>
      </w:r>
      <w:r w:rsidR="0053602B" w:rsidRPr="0022619B">
        <w:rPr>
          <w:rFonts w:ascii="Arial" w:hAnsi="Arial" w:cs="Arial"/>
          <w:spacing w:val="2"/>
          <w:sz w:val="22"/>
          <w:szCs w:val="22"/>
          <w:lang w:eastAsia="ar-SA"/>
        </w:rPr>
        <w:t>, c</w:t>
      </w:r>
      <w:r w:rsidRPr="0022619B">
        <w:rPr>
          <w:rFonts w:ascii="Arial" w:hAnsi="Arial" w:cs="Arial"/>
          <w:spacing w:val="2"/>
          <w:sz w:val="22"/>
          <w:szCs w:val="22"/>
          <w:lang w:eastAsia="ar-SA"/>
        </w:rPr>
        <w:t xml:space="preserve">i-après désigné le </w:t>
      </w:r>
      <w:r w:rsidR="006E4CBD" w:rsidRPr="0022619B">
        <w:rPr>
          <w:rFonts w:ascii="Arial" w:hAnsi="Arial" w:cs="Arial"/>
          <w:spacing w:val="2"/>
          <w:sz w:val="22"/>
          <w:szCs w:val="22"/>
          <w:lang w:eastAsia="ar-SA"/>
        </w:rPr>
        <w:t>titulaire</w:t>
      </w:r>
    </w:p>
    <w:p w14:paraId="50CAB148" w14:textId="7EAEBACA" w:rsidR="00B94269" w:rsidRDefault="006E23DC" w:rsidP="006E23DC">
      <w:pPr>
        <w:rPr>
          <w:rFonts w:ascii="Arial" w:hAnsi="Arial" w:cs="Arial"/>
          <w:sz w:val="22"/>
          <w:szCs w:val="22"/>
        </w:rPr>
      </w:pPr>
      <w:r>
        <w:rPr>
          <w:rFonts w:ascii="Arial" w:hAnsi="Arial" w:cs="Arial"/>
          <w:sz w:val="22"/>
          <w:szCs w:val="22"/>
          <w:u w:val="single"/>
        </w:rPr>
        <w:br w:type="page"/>
      </w:r>
      <w:r w:rsidR="00B94269" w:rsidRPr="00A27DE3">
        <w:rPr>
          <w:rFonts w:ascii="Arial" w:hAnsi="Arial" w:cs="Arial"/>
          <w:sz w:val="22"/>
          <w:szCs w:val="22"/>
          <w:u w:val="single"/>
        </w:rPr>
        <w:lastRenderedPageBreak/>
        <w:t>Immatriculé à l'INSEE</w:t>
      </w:r>
      <w:r w:rsidR="00B94269" w:rsidRPr="00A27DE3">
        <w:rPr>
          <w:rFonts w:ascii="Arial" w:hAnsi="Arial" w:cs="Arial"/>
          <w:sz w:val="22"/>
          <w:szCs w:val="22"/>
        </w:rPr>
        <w:t xml:space="preserve"> :</w:t>
      </w:r>
    </w:p>
    <w:p w14:paraId="1040C5FB" w14:textId="77777777" w:rsidR="000A4A48" w:rsidRPr="00A27DE3" w:rsidRDefault="000A4A48" w:rsidP="006E23DC">
      <w:pPr>
        <w:rPr>
          <w:rFonts w:ascii="Arial" w:hAnsi="Arial" w:cs="Arial"/>
          <w:sz w:val="22"/>
          <w:szCs w:val="22"/>
          <w:u w:val="single"/>
        </w:rPr>
      </w:pPr>
    </w:p>
    <w:tbl>
      <w:tblPr>
        <w:tblStyle w:val="Grilledutableau"/>
        <w:tblW w:w="9648" w:type="dxa"/>
        <w:tblLayout w:type="fixed"/>
        <w:tblLook w:val="04A0" w:firstRow="1" w:lastRow="0" w:firstColumn="1" w:lastColumn="0" w:noHBand="0" w:noVBand="1"/>
      </w:tblPr>
      <w:tblGrid>
        <w:gridCol w:w="4820"/>
        <w:gridCol w:w="284"/>
        <w:gridCol w:w="284"/>
        <w:gridCol w:w="284"/>
        <w:gridCol w:w="284"/>
        <w:gridCol w:w="284"/>
        <w:gridCol w:w="284"/>
        <w:gridCol w:w="284"/>
        <w:gridCol w:w="284"/>
        <w:gridCol w:w="284"/>
        <w:gridCol w:w="284"/>
        <w:gridCol w:w="284"/>
        <w:gridCol w:w="284"/>
        <w:gridCol w:w="284"/>
        <w:gridCol w:w="284"/>
        <w:gridCol w:w="284"/>
        <w:gridCol w:w="284"/>
        <w:gridCol w:w="284"/>
      </w:tblGrid>
      <w:tr w:rsidR="000A4A48" w14:paraId="351C8E40" w14:textId="77777777" w:rsidTr="000A4A48">
        <w:trPr>
          <w:trHeight w:val="371"/>
        </w:trPr>
        <w:tc>
          <w:tcPr>
            <w:tcW w:w="4820" w:type="dxa"/>
            <w:tcBorders>
              <w:top w:val="nil"/>
              <w:left w:val="nil"/>
              <w:bottom w:val="nil"/>
              <w:right w:val="single" w:sz="4" w:space="0" w:color="auto"/>
            </w:tcBorders>
            <w:vAlign w:val="center"/>
          </w:tcPr>
          <w:p w14:paraId="2BC15B86" w14:textId="5C85282E" w:rsidR="000A4A48" w:rsidRDefault="000A4A48" w:rsidP="000A4A48">
            <w:pPr>
              <w:widowControl w:val="0"/>
              <w:ind w:left="-120"/>
              <w:rPr>
                <w:rFonts w:ascii="Arial" w:hAnsi="Arial" w:cs="Arial"/>
                <w:sz w:val="22"/>
                <w:szCs w:val="22"/>
              </w:rPr>
            </w:pPr>
            <w:r w:rsidRPr="000A4A48">
              <w:rPr>
                <w:rFonts w:ascii="Arial" w:hAnsi="Arial" w:cs="Arial"/>
                <w:sz w:val="22"/>
                <w:szCs w:val="22"/>
              </w:rPr>
              <w:t>Numéro d'identité de l'établissement (SIRET) :</w:t>
            </w:r>
          </w:p>
        </w:tc>
        <w:tc>
          <w:tcPr>
            <w:tcW w:w="284" w:type="dxa"/>
            <w:tcBorders>
              <w:left w:val="single" w:sz="4" w:space="0" w:color="auto"/>
            </w:tcBorders>
            <w:shd w:val="clear" w:color="auto" w:fill="FFFF00"/>
            <w:vAlign w:val="center"/>
          </w:tcPr>
          <w:p w14:paraId="33E0E458"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5B8DFB99"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55A4D471" w14:textId="143F4D87" w:rsidR="000A4A48" w:rsidRDefault="000A4A48" w:rsidP="000A4A48">
            <w:pPr>
              <w:widowControl w:val="0"/>
              <w:rPr>
                <w:rFonts w:ascii="Arial" w:hAnsi="Arial" w:cs="Arial"/>
                <w:sz w:val="22"/>
                <w:szCs w:val="22"/>
              </w:rPr>
            </w:pPr>
          </w:p>
        </w:tc>
        <w:tc>
          <w:tcPr>
            <w:tcW w:w="284" w:type="dxa"/>
            <w:tcBorders>
              <w:top w:val="nil"/>
              <w:bottom w:val="nil"/>
            </w:tcBorders>
            <w:vAlign w:val="center"/>
          </w:tcPr>
          <w:p w14:paraId="2F76D00A"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7C17D311"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39091F4C"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2E0284A5" w14:textId="77777777" w:rsidR="000A4A48" w:rsidRDefault="000A4A48" w:rsidP="000A4A48">
            <w:pPr>
              <w:widowControl w:val="0"/>
              <w:rPr>
                <w:rFonts w:ascii="Arial" w:hAnsi="Arial" w:cs="Arial"/>
                <w:sz w:val="22"/>
                <w:szCs w:val="22"/>
              </w:rPr>
            </w:pPr>
          </w:p>
        </w:tc>
        <w:tc>
          <w:tcPr>
            <w:tcW w:w="284" w:type="dxa"/>
            <w:tcBorders>
              <w:top w:val="nil"/>
              <w:bottom w:val="nil"/>
            </w:tcBorders>
            <w:vAlign w:val="center"/>
          </w:tcPr>
          <w:p w14:paraId="31A78635"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668FE1D1"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38D7047D"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2BD40907" w14:textId="77777777" w:rsidR="000A4A48" w:rsidRDefault="000A4A48" w:rsidP="000A4A48">
            <w:pPr>
              <w:widowControl w:val="0"/>
              <w:rPr>
                <w:rFonts w:ascii="Arial" w:hAnsi="Arial" w:cs="Arial"/>
                <w:sz w:val="22"/>
                <w:szCs w:val="22"/>
              </w:rPr>
            </w:pPr>
          </w:p>
        </w:tc>
        <w:tc>
          <w:tcPr>
            <w:tcW w:w="284" w:type="dxa"/>
            <w:tcBorders>
              <w:top w:val="nil"/>
              <w:bottom w:val="nil"/>
            </w:tcBorders>
            <w:vAlign w:val="center"/>
          </w:tcPr>
          <w:p w14:paraId="006B0E50"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2610D274"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6E66793E"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6C462157" w14:textId="77777777" w:rsidR="000A4A48" w:rsidRDefault="000A4A48" w:rsidP="000A4A48">
            <w:pPr>
              <w:widowControl w:val="0"/>
              <w:rPr>
                <w:rFonts w:ascii="Arial" w:hAnsi="Arial" w:cs="Arial"/>
                <w:sz w:val="22"/>
                <w:szCs w:val="22"/>
              </w:rPr>
            </w:pPr>
          </w:p>
        </w:tc>
        <w:tc>
          <w:tcPr>
            <w:tcW w:w="284" w:type="dxa"/>
            <w:shd w:val="clear" w:color="auto" w:fill="FFFF00"/>
            <w:vAlign w:val="center"/>
          </w:tcPr>
          <w:p w14:paraId="02D4780C" w14:textId="3E7D4369" w:rsidR="000A4A48" w:rsidRDefault="000A4A48" w:rsidP="000A4A48">
            <w:pPr>
              <w:widowControl w:val="0"/>
              <w:rPr>
                <w:rFonts w:ascii="Arial" w:hAnsi="Arial" w:cs="Arial"/>
                <w:sz w:val="22"/>
                <w:szCs w:val="22"/>
              </w:rPr>
            </w:pPr>
          </w:p>
        </w:tc>
        <w:tc>
          <w:tcPr>
            <w:tcW w:w="284" w:type="dxa"/>
            <w:shd w:val="clear" w:color="auto" w:fill="FFFF00"/>
            <w:vAlign w:val="center"/>
          </w:tcPr>
          <w:p w14:paraId="2C0E2134" w14:textId="77777777" w:rsidR="000A4A48" w:rsidRDefault="000A4A48" w:rsidP="000A4A48">
            <w:pPr>
              <w:widowControl w:val="0"/>
              <w:rPr>
                <w:rFonts w:ascii="Arial" w:hAnsi="Arial" w:cs="Arial"/>
                <w:sz w:val="22"/>
                <w:szCs w:val="22"/>
              </w:rPr>
            </w:pPr>
          </w:p>
        </w:tc>
      </w:tr>
    </w:tbl>
    <w:p w14:paraId="7FAC879D" w14:textId="5496847E" w:rsidR="000A4A48" w:rsidRDefault="000A4A48" w:rsidP="006E23DC">
      <w:pPr>
        <w:widowControl w:val="0"/>
        <w:rPr>
          <w:rFonts w:ascii="Arial" w:hAnsi="Arial" w:cs="Arial"/>
          <w:sz w:val="22"/>
          <w:szCs w:val="22"/>
        </w:rPr>
      </w:pPr>
    </w:p>
    <w:tbl>
      <w:tblPr>
        <w:tblStyle w:val="Grilledutableau"/>
        <w:tblW w:w="6240" w:type="dxa"/>
        <w:tblLayout w:type="fixed"/>
        <w:tblLook w:val="04A0" w:firstRow="1" w:lastRow="0" w:firstColumn="1" w:lastColumn="0" w:noHBand="0" w:noVBand="1"/>
      </w:tblPr>
      <w:tblGrid>
        <w:gridCol w:w="4820"/>
        <w:gridCol w:w="284"/>
        <w:gridCol w:w="284"/>
        <w:gridCol w:w="284"/>
        <w:gridCol w:w="284"/>
        <w:gridCol w:w="284"/>
      </w:tblGrid>
      <w:tr w:rsidR="000A4A48" w14:paraId="6EEB531A" w14:textId="77777777" w:rsidTr="000A4A48">
        <w:trPr>
          <w:trHeight w:val="371"/>
        </w:trPr>
        <w:tc>
          <w:tcPr>
            <w:tcW w:w="4820" w:type="dxa"/>
            <w:tcBorders>
              <w:top w:val="nil"/>
              <w:left w:val="nil"/>
              <w:bottom w:val="nil"/>
              <w:right w:val="single" w:sz="4" w:space="0" w:color="auto"/>
            </w:tcBorders>
            <w:vAlign w:val="center"/>
          </w:tcPr>
          <w:p w14:paraId="16A8A746" w14:textId="398C4E9F" w:rsidR="000A4A48" w:rsidRDefault="000A4A48" w:rsidP="000A4A48">
            <w:pPr>
              <w:widowControl w:val="0"/>
              <w:ind w:left="-120"/>
              <w:rPr>
                <w:rFonts w:ascii="Arial" w:hAnsi="Arial" w:cs="Arial"/>
                <w:sz w:val="22"/>
                <w:szCs w:val="22"/>
              </w:rPr>
            </w:pPr>
            <w:r w:rsidRPr="000A4A48">
              <w:rPr>
                <w:rFonts w:ascii="Arial" w:hAnsi="Arial" w:cs="Arial"/>
                <w:sz w:val="22"/>
                <w:szCs w:val="22"/>
              </w:rPr>
              <w:t>Code d'activité économique (APE) :</w:t>
            </w:r>
          </w:p>
        </w:tc>
        <w:tc>
          <w:tcPr>
            <w:tcW w:w="284" w:type="dxa"/>
            <w:tcBorders>
              <w:left w:val="single" w:sz="4" w:space="0" w:color="auto"/>
            </w:tcBorders>
            <w:shd w:val="clear" w:color="auto" w:fill="FFFF00"/>
            <w:vAlign w:val="center"/>
          </w:tcPr>
          <w:p w14:paraId="5F25D349" w14:textId="77777777" w:rsidR="000A4A48" w:rsidRDefault="000A4A48" w:rsidP="00661839">
            <w:pPr>
              <w:widowControl w:val="0"/>
              <w:rPr>
                <w:rFonts w:ascii="Arial" w:hAnsi="Arial" w:cs="Arial"/>
                <w:sz w:val="22"/>
                <w:szCs w:val="22"/>
              </w:rPr>
            </w:pPr>
          </w:p>
        </w:tc>
        <w:tc>
          <w:tcPr>
            <w:tcW w:w="284" w:type="dxa"/>
            <w:shd w:val="clear" w:color="auto" w:fill="FFFF00"/>
            <w:vAlign w:val="center"/>
          </w:tcPr>
          <w:p w14:paraId="492793D3" w14:textId="77777777" w:rsidR="000A4A48" w:rsidRDefault="000A4A48" w:rsidP="00661839">
            <w:pPr>
              <w:widowControl w:val="0"/>
              <w:rPr>
                <w:rFonts w:ascii="Arial" w:hAnsi="Arial" w:cs="Arial"/>
                <w:sz w:val="22"/>
                <w:szCs w:val="22"/>
              </w:rPr>
            </w:pPr>
          </w:p>
        </w:tc>
        <w:tc>
          <w:tcPr>
            <w:tcW w:w="284" w:type="dxa"/>
            <w:tcBorders>
              <w:top w:val="nil"/>
              <w:bottom w:val="nil"/>
            </w:tcBorders>
            <w:vAlign w:val="center"/>
          </w:tcPr>
          <w:p w14:paraId="0E5EEC9B" w14:textId="77777777" w:rsidR="000A4A48" w:rsidRDefault="000A4A48" w:rsidP="00661839">
            <w:pPr>
              <w:widowControl w:val="0"/>
              <w:rPr>
                <w:rFonts w:ascii="Arial" w:hAnsi="Arial" w:cs="Arial"/>
                <w:sz w:val="22"/>
                <w:szCs w:val="22"/>
              </w:rPr>
            </w:pPr>
          </w:p>
        </w:tc>
        <w:tc>
          <w:tcPr>
            <w:tcW w:w="284" w:type="dxa"/>
            <w:shd w:val="clear" w:color="auto" w:fill="FFFF00"/>
            <w:vAlign w:val="center"/>
          </w:tcPr>
          <w:p w14:paraId="6AA7BFD0" w14:textId="77777777" w:rsidR="000A4A48" w:rsidRDefault="000A4A48" w:rsidP="00661839">
            <w:pPr>
              <w:widowControl w:val="0"/>
              <w:rPr>
                <w:rFonts w:ascii="Arial" w:hAnsi="Arial" w:cs="Arial"/>
                <w:sz w:val="22"/>
                <w:szCs w:val="22"/>
              </w:rPr>
            </w:pPr>
          </w:p>
        </w:tc>
        <w:tc>
          <w:tcPr>
            <w:tcW w:w="284" w:type="dxa"/>
            <w:shd w:val="clear" w:color="auto" w:fill="FFFF00"/>
            <w:vAlign w:val="center"/>
          </w:tcPr>
          <w:p w14:paraId="40766FAB" w14:textId="77777777" w:rsidR="000A4A48" w:rsidRDefault="000A4A48" w:rsidP="00661839">
            <w:pPr>
              <w:widowControl w:val="0"/>
              <w:rPr>
                <w:rFonts w:ascii="Arial" w:hAnsi="Arial" w:cs="Arial"/>
                <w:sz w:val="22"/>
                <w:szCs w:val="22"/>
              </w:rPr>
            </w:pPr>
          </w:p>
        </w:tc>
      </w:tr>
    </w:tbl>
    <w:p w14:paraId="54E00C92" w14:textId="77777777" w:rsidR="000A4A48" w:rsidRDefault="000A4A48" w:rsidP="000A4A48">
      <w:pPr>
        <w:widowControl w:val="0"/>
        <w:rPr>
          <w:rFonts w:ascii="Arial" w:hAnsi="Arial" w:cs="Arial"/>
          <w:sz w:val="22"/>
          <w:szCs w:val="22"/>
        </w:rPr>
      </w:pPr>
    </w:p>
    <w:p w14:paraId="65ADAF3A" w14:textId="77777777" w:rsidR="00B94269" w:rsidRPr="00A27DE3" w:rsidRDefault="00B94269" w:rsidP="006E23DC">
      <w:pPr>
        <w:rPr>
          <w:rFonts w:ascii="Arial" w:hAnsi="Arial" w:cs="Arial"/>
          <w:sz w:val="22"/>
          <w:szCs w:val="22"/>
          <w:u w:val="single"/>
        </w:rPr>
      </w:pPr>
      <w:r w:rsidRPr="00A27DE3">
        <w:rPr>
          <w:rFonts w:ascii="Arial" w:hAnsi="Arial" w:cs="Arial"/>
          <w:sz w:val="22"/>
          <w:szCs w:val="22"/>
          <w:u w:val="single"/>
        </w:rPr>
        <w:t>Numéro d'inscription</w:t>
      </w:r>
      <w:r w:rsidRPr="00A27DE3">
        <w:rPr>
          <w:rFonts w:ascii="Arial" w:hAnsi="Arial" w:cs="Arial"/>
          <w:sz w:val="22"/>
          <w:szCs w:val="22"/>
        </w:rPr>
        <w:t xml:space="preserve"> :</w:t>
      </w:r>
    </w:p>
    <w:p w14:paraId="53283ECD" w14:textId="77777777" w:rsidR="00B94269" w:rsidRPr="00A27DE3" w:rsidRDefault="00B94269" w:rsidP="006E23DC">
      <w:pPr>
        <w:widowControl w:val="0"/>
        <w:rPr>
          <w:rFonts w:ascii="Arial" w:hAnsi="Arial" w:cs="Arial"/>
          <w:sz w:val="22"/>
          <w:szCs w:val="22"/>
        </w:rPr>
      </w:pPr>
    </w:p>
    <w:p w14:paraId="49FE2C8B" w14:textId="77777777" w:rsidR="00B94269" w:rsidRPr="00A27DE3" w:rsidRDefault="00B94269" w:rsidP="006E23DC">
      <w:pPr>
        <w:rPr>
          <w:rFonts w:ascii="Arial" w:hAnsi="Arial" w:cs="Arial"/>
          <w:sz w:val="22"/>
          <w:szCs w:val="22"/>
        </w:rPr>
      </w:pPr>
      <w:r w:rsidRPr="00A27DE3">
        <w:rPr>
          <w:rFonts w:ascii="Arial" w:hAnsi="Arial" w:cs="Arial"/>
          <w:sz w:val="22"/>
          <w:szCs w:val="22"/>
        </w:rPr>
        <w:t>- au registre du commerce et des sociétés :</w:t>
      </w:r>
    </w:p>
    <w:p w14:paraId="36FFA3D1" w14:textId="77777777" w:rsidR="00B94269" w:rsidRPr="00A27DE3" w:rsidRDefault="00B94269" w:rsidP="006E23DC">
      <w:pPr>
        <w:widowControl w:val="0"/>
        <w:rPr>
          <w:rFonts w:ascii="Arial" w:hAnsi="Arial" w:cs="Arial"/>
          <w:sz w:val="22"/>
          <w:szCs w:val="22"/>
        </w:rPr>
      </w:pPr>
    </w:p>
    <w:p w14:paraId="083C622B" w14:textId="77777777" w:rsidR="00B94269" w:rsidRPr="00A27DE3" w:rsidRDefault="00B94269" w:rsidP="006E23DC">
      <w:pPr>
        <w:rPr>
          <w:rFonts w:ascii="Arial" w:hAnsi="Arial" w:cs="Arial"/>
          <w:sz w:val="22"/>
          <w:szCs w:val="22"/>
        </w:rPr>
      </w:pPr>
      <w:r w:rsidRPr="00A27DE3">
        <w:rPr>
          <w:rFonts w:ascii="Arial" w:hAnsi="Arial" w:cs="Arial"/>
          <w:sz w:val="22"/>
          <w:szCs w:val="22"/>
        </w:rPr>
        <w:t>- au répertoire des métiers :</w:t>
      </w:r>
    </w:p>
    <w:p w14:paraId="0F8ECBEA" w14:textId="77777777" w:rsidR="00B94269" w:rsidRPr="00A27DE3" w:rsidRDefault="00B94269" w:rsidP="006E23DC">
      <w:pPr>
        <w:widowControl w:val="0"/>
        <w:rPr>
          <w:rFonts w:ascii="Arial" w:hAnsi="Arial" w:cs="Arial"/>
          <w:sz w:val="22"/>
          <w:szCs w:val="22"/>
        </w:rPr>
      </w:pPr>
    </w:p>
    <w:p w14:paraId="74317DA3" w14:textId="77777777" w:rsidR="00B94269" w:rsidRPr="00A27DE3" w:rsidRDefault="00B94269" w:rsidP="006E23DC">
      <w:pPr>
        <w:rPr>
          <w:rFonts w:ascii="Arial" w:hAnsi="Arial" w:cs="Arial"/>
          <w:sz w:val="22"/>
          <w:szCs w:val="22"/>
        </w:rPr>
      </w:pPr>
      <w:r w:rsidRPr="00A27DE3">
        <w:rPr>
          <w:rFonts w:ascii="Arial" w:hAnsi="Arial" w:cs="Arial"/>
          <w:sz w:val="22"/>
          <w:szCs w:val="22"/>
        </w:rPr>
        <w:t>Société Coopérative Ouvrière de Production (SCOP)</w:t>
      </w:r>
      <w:r w:rsidRPr="00A27DE3">
        <w:rPr>
          <w:rFonts w:ascii="Arial" w:hAnsi="Arial" w:cs="Arial"/>
          <w:sz w:val="22"/>
          <w:szCs w:val="22"/>
        </w:rPr>
        <w:tab/>
      </w:r>
      <w:r w:rsidRPr="00A27DE3">
        <w:rPr>
          <w:rFonts w:ascii="Arial" w:hAnsi="Arial" w:cs="Arial"/>
          <w:sz w:val="22"/>
          <w:szCs w:val="22"/>
        </w:rPr>
        <w:fldChar w:fldCharType="begin">
          <w:ffData>
            <w:name w:val=""/>
            <w:enabled/>
            <w:calcOnExit w:val="0"/>
            <w:checkBox>
              <w:size w:val="26"/>
              <w:default w:val="0"/>
            </w:checkBox>
          </w:ffData>
        </w:fldChar>
      </w:r>
      <w:r w:rsidRPr="00A27DE3">
        <w:rPr>
          <w:rFonts w:ascii="Arial" w:hAnsi="Arial" w:cs="Arial"/>
          <w:sz w:val="22"/>
          <w:szCs w:val="22"/>
        </w:rPr>
        <w:instrText xml:space="preserve"> FORMCHECKBOX </w:instrText>
      </w:r>
      <w:r w:rsidR="003E0275">
        <w:rPr>
          <w:rFonts w:ascii="Arial" w:hAnsi="Arial" w:cs="Arial"/>
          <w:sz w:val="22"/>
          <w:szCs w:val="22"/>
        </w:rPr>
      </w:r>
      <w:r w:rsidR="003E0275">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OUI</w:t>
      </w:r>
      <w:r w:rsidRPr="00A27DE3">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3E0275">
        <w:rPr>
          <w:rFonts w:ascii="Arial" w:hAnsi="Arial" w:cs="Arial"/>
          <w:sz w:val="22"/>
          <w:szCs w:val="22"/>
        </w:rPr>
      </w:r>
      <w:r w:rsidR="003E0275">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NON</w:t>
      </w:r>
    </w:p>
    <w:p w14:paraId="29ADC7CF" w14:textId="77777777" w:rsidR="00B94269" w:rsidRPr="00A27DE3" w:rsidRDefault="00B94269" w:rsidP="006E23DC">
      <w:pPr>
        <w:widowControl w:val="0"/>
        <w:rPr>
          <w:rFonts w:ascii="Arial" w:hAnsi="Arial" w:cs="Arial"/>
          <w:sz w:val="22"/>
          <w:szCs w:val="22"/>
        </w:rPr>
      </w:pPr>
    </w:p>
    <w:p w14:paraId="0AD711C4" w14:textId="77777777" w:rsidR="00B94269" w:rsidRPr="00A27DE3" w:rsidRDefault="00B94269" w:rsidP="006E23DC">
      <w:pPr>
        <w:rPr>
          <w:rFonts w:ascii="Arial" w:hAnsi="Arial" w:cs="Arial"/>
          <w:sz w:val="22"/>
          <w:szCs w:val="22"/>
        </w:rPr>
      </w:pPr>
      <w:r w:rsidRPr="00A27DE3">
        <w:rPr>
          <w:rFonts w:ascii="Arial" w:hAnsi="Arial" w:cs="Arial"/>
          <w:sz w:val="22"/>
          <w:szCs w:val="22"/>
        </w:rPr>
        <w:t>Petite et Moyenne Entreprise (PME)</w:t>
      </w:r>
      <w:r w:rsidRPr="00A27DE3">
        <w:rPr>
          <w:rFonts w:ascii="Arial" w:hAnsi="Arial" w:cs="Arial"/>
          <w:sz w:val="22"/>
          <w:szCs w:val="22"/>
        </w:rPr>
        <w:tab/>
      </w:r>
      <w:r w:rsidRPr="00A27DE3">
        <w:rPr>
          <w:rFonts w:ascii="Arial" w:hAnsi="Arial" w:cs="Arial"/>
          <w:sz w:val="22"/>
          <w:szCs w:val="22"/>
        </w:rPr>
        <w:tab/>
      </w:r>
      <w:r w:rsidRPr="00A27DE3">
        <w:rPr>
          <w:rFonts w:ascii="Arial" w:hAnsi="Arial" w:cs="Arial"/>
          <w:sz w:val="22"/>
          <w:szCs w:val="22"/>
        </w:rPr>
        <w:tab/>
      </w:r>
      <w:r>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3E0275">
        <w:rPr>
          <w:rFonts w:ascii="Arial" w:hAnsi="Arial" w:cs="Arial"/>
          <w:sz w:val="22"/>
          <w:szCs w:val="22"/>
        </w:rPr>
      </w:r>
      <w:r w:rsidR="003E0275">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OUI</w:t>
      </w:r>
      <w:r w:rsidRPr="00A27DE3">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3E0275">
        <w:rPr>
          <w:rFonts w:ascii="Arial" w:hAnsi="Arial" w:cs="Arial"/>
          <w:sz w:val="22"/>
          <w:szCs w:val="22"/>
        </w:rPr>
      </w:r>
      <w:r w:rsidR="003E0275">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NON</w:t>
      </w:r>
    </w:p>
    <w:p w14:paraId="77D13D34" w14:textId="77777777" w:rsidR="00B94269" w:rsidRDefault="00B94269" w:rsidP="006E23DC">
      <w:pPr>
        <w:pStyle w:val="Corpsdetexte"/>
        <w:spacing w:before="0"/>
        <w:ind w:firstLine="0"/>
        <w:rPr>
          <w:rFonts w:ascii="Arial" w:hAnsi="Arial" w:cs="Arial"/>
          <w:b/>
          <w:sz w:val="22"/>
          <w:szCs w:val="22"/>
          <w:lang w:val="fr-FR"/>
        </w:rPr>
      </w:pPr>
    </w:p>
    <w:p w14:paraId="3125EC27" w14:textId="77777777" w:rsidR="006567DF" w:rsidRPr="00A27DE3" w:rsidRDefault="006567DF" w:rsidP="006E23DC">
      <w:pPr>
        <w:rPr>
          <w:rFonts w:ascii="Arial" w:hAnsi="Arial" w:cs="Arial"/>
          <w:sz w:val="22"/>
          <w:szCs w:val="22"/>
        </w:rPr>
      </w:pPr>
      <w:r>
        <w:rPr>
          <w:rFonts w:ascii="Arial" w:hAnsi="Arial" w:cs="Arial"/>
          <w:sz w:val="22"/>
          <w:szCs w:val="22"/>
        </w:rPr>
        <w:t>Entreprise de taille intermédiaire (ETI)</w:t>
      </w:r>
      <w:r w:rsidRPr="00A27DE3">
        <w:rPr>
          <w:rFonts w:ascii="Arial" w:hAnsi="Arial" w:cs="Arial"/>
          <w:sz w:val="22"/>
          <w:szCs w:val="22"/>
        </w:rPr>
        <w:tab/>
      </w:r>
      <w:r w:rsidRPr="00A27DE3">
        <w:rPr>
          <w:rFonts w:ascii="Arial" w:hAnsi="Arial" w:cs="Arial"/>
          <w:sz w:val="22"/>
          <w:szCs w:val="22"/>
        </w:rPr>
        <w:tab/>
      </w:r>
      <w:r>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3E0275">
        <w:rPr>
          <w:rFonts w:ascii="Arial" w:hAnsi="Arial" w:cs="Arial"/>
          <w:sz w:val="22"/>
          <w:szCs w:val="22"/>
        </w:rPr>
      </w:r>
      <w:r w:rsidR="003E0275">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OUI</w:t>
      </w:r>
      <w:r w:rsidRPr="00A27DE3">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3E0275">
        <w:rPr>
          <w:rFonts w:ascii="Arial" w:hAnsi="Arial" w:cs="Arial"/>
          <w:sz w:val="22"/>
          <w:szCs w:val="22"/>
        </w:rPr>
      </w:r>
      <w:r w:rsidR="003E0275">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NON</w:t>
      </w:r>
    </w:p>
    <w:p w14:paraId="16E15C2D" w14:textId="77777777" w:rsidR="006567DF" w:rsidRDefault="006567DF" w:rsidP="006E23DC">
      <w:pPr>
        <w:pStyle w:val="Corpsdetexte"/>
        <w:spacing w:before="0"/>
        <w:ind w:firstLine="0"/>
        <w:rPr>
          <w:rFonts w:ascii="Arial" w:hAnsi="Arial" w:cs="Arial"/>
          <w:b/>
          <w:sz w:val="22"/>
          <w:szCs w:val="22"/>
          <w:lang w:val="fr-FR"/>
        </w:rPr>
      </w:pPr>
    </w:p>
    <w:p w14:paraId="43E5A0B7" w14:textId="77777777" w:rsidR="00AE5CDC" w:rsidRDefault="00AE5CDC" w:rsidP="006E23DC">
      <w:pPr>
        <w:rPr>
          <w:rFonts w:ascii="Arial" w:hAnsi="Arial" w:cs="Arial"/>
          <w:sz w:val="22"/>
          <w:szCs w:val="22"/>
          <w:u w:val="single"/>
        </w:rPr>
      </w:pPr>
    </w:p>
    <w:p w14:paraId="5312F477" w14:textId="6F0F9575" w:rsidR="00B94269" w:rsidRPr="00AC3D2D" w:rsidRDefault="00B94269" w:rsidP="006E23DC">
      <w:pPr>
        <w:rPr>
          <w:rFonts w:ascii="Arial" w:hAnsi="Arial" w:cs="Arial"/>
          <w:sz w:val="22"/>
          <w:szCs w:val="22"/>
        </w:rPr>
      </w:pPr>
      <w:r w:rsidRPr="00AC3D2D">
        <w:rPr>
          <w:rFonts w:ascii="Arial" w:hAnsi="Arial" w:cs="Arial"/>
          <w:sz w:val="22"/>
          <w:szCs w:val="22"/>
          <w:u w:val="single"/>
        </w:rPr>
        <w:t>Chiffre d’affaires hors taxes des trois</w:t>
      </w:r>
      <w:r>
        <w:rPr>
          <w:rFonts w:ascii="Arial" w:hAnsi="Arial" w:cs="Arial"/>
          <w:sz w:val="22"/>
          <w:szCs w:val="22"/>
          <w:u w:val="single"/>
        </w:rPr>
        <w:t xml:space="preserve"> derniers exercices disponible</w:t>
      </w:r>
      <w:r w:rsidR="003A0E8B">
        <w:rPr>
          <w:rFonts w:ascii="Arial" w:hAnsi="Arial" w:cs="Arial"/>
          <w:sz w:val="22"/>
          <w:szCs w:val="22"/>
          <w:u w:val="single"/>
        </w:rPr>
        <w:t>s</w:t>
      </w:r>
      <w:r>
        <w:rPr>
          <w:rFonts w:ascii="Arial" w:hAnsi="Arial" w:cs="Arial"/>
          <w:sz w:val="22"/>
          <w:szCs w:val="22"/>
        </w:rPr>
        <w:t xml:space="preserve"> :</w:t>
      </w:r>
    </w:p>
    <w:p w14:paraId="19396162" w14:textId="77777777" w:rsidR="00B94269" w:rsidRDefault="00B94269" w:rsidP="006E23DC">
      <w:pPr>
        <w:pStyle w:val="Corpsdetexte"/>
        <w:spacing w:before="0"/>
        <w:ind w:firstLine="0"/>
        <w:rPr>
          <w:rFonts w:ascii="Arial" w:hAnsi="Arial" w:cs="Arial"/>
          <w:b/>
          <w:sz w:val="22"/>
          <w:szCs w:val="22"/>
          <w:lang w:val="fr-FR"/>
        </w:rPr>
      </w:pPr>
    </w:p>
    <w:tbl>
      <w:tblPr>
        <w:tblW w:w="9639" w:type="dxa"/>
        <w:tblInd w:w="-10" w:type="dxa"/>
        <w:tblLayout w:type="fixed"/>
        <w:tblCellMar>
          <w:left w:w="71" w:type="dxa"/>
          <w:right w:w="71" w:type="dxa"/>
        </w:tblCellMar>
        <w:tblLook w:val="0000" w:firstRow="0" w:lastRow="0" w:firstColumn="0" w:lastColumn="0" w:noHBand="0" w:noVBand="0"/>
      </w:tblPr>
      <w:tblGrid>
        <w:gridCol w:w="2350"/>
        <w:gridCol w:w="2470"/>
        <w:gridCol w:w="2410"/>
        <w:gridCol w:w="2409"/>
      </w:tblGrid>
      <w:tr w:rsidR="00B94269" w14:paraId="0AC02282" w14:textId="77777777" w:rsidTr="000A4A48">
        <w:trPr>
          <w:trHeight w:val="737"/>
        </w:trPr>
        <w:tc>
          <w:tcPr>
            <w:tcW w:w="2350" w:type="dxa"/>
            <w:tcBorders>
              <w:top w:val="single" w:sz="8" w:space="0" w:color="000000"/>
              <w:left w:val="single" w:sz="8" w:space="0" w:color="000000"/>
            </w:tcBorders>
            <w:shd w:val="clear" w:color="auto" w:fill="auto"/>
          </w:tcPr>
          <w:p w14:paraId="11221120" w14:textId="77777777" w:rsidR="00B94269" w:rsidRDefault="00B94269" w:rsidP="006E23DC">
            <w:pPr>
              <w:snapToGrid w:val="0"/>
              <w:rPr>
                <w:rFonts w:ascii="Arial" w:hAnsi="Arial" w:cs="Arial"/>
                <w:sz w:val="16"/>
                <w:szCs w:val="16"/>
              </w:rPr>
            </w:pPr>
          </w:p>
        </w:tc>
        <w:tc>
          <w:tcPr>
            <w:tcW w:w="2470" w:type="dxa"/>
            <w:tcBorders>
              <w:top w:val="single" w:sz="8" w:space="0" w:color="000000"/>
              <w:left w:val="single" w:sz="4" w:space="0" w:color="000000"/>
              <w:bottom w:val="single" w:sz="8" w:space="0" w:color="000000"/>
            </w:tcBorders>
            <w:shd w:val="clear" w:color="auto" w:fill="FFFF00"/>
            <w:vAlign w:val="center"/>
          </w:tcPr>
          <w:p w14:paraId="62F7C1AE" w14:textId="77777777" w:rsidR="00B94269" w:rsidRDefault="00B94269" w:rsidP="006E23DC">
            <w:pPr>
              <w:snapToGrid w:val="0"/>
              <w:jc w:val="center"/>
              <w:rPr>
                <w:rFonts w:ascii="Arial" w:hAnsi="Arial" w:cs="Arial"/>
              </w:rPr>
            </w:pPr>
            <w:r>
              <w:rPr>
                <w:rFonts w:ascii="Arial" w:hAnsi="Arial" w:cs="Arial"/>
              </w:rPr>
              <w:t>Exercice du ..................</w:t>
            </w:r>
            <w:r>
              <w:rPr>
                <w:rFonts w:ascii="Arial" w:hAnsi="Arial" w:cs="Arial"/>
              </w:rPr>
              <w:br/>
              <w:t>au ..................</w:t>
            </w:r>
          </w:p>
        </w:tc>
        <w:tc>
          <w:tcPr>
            <w:tcW w:w="2410" w:type="dxa"/>
            <w:tcBorders>
              <w:top w:val="single" w:sz="8" w:space="0" w:color="000000"/>
              <w:left w:val="single" w:sz="4" w:space="0" w:color="000000"/>
              <w:bottom w:val="single" w:sz="8" w:space="0" w:color="000000"/>
            </w:tcBorders>
            <w:shd w:val="clear" w:color="auto" w:fill="FFFF00"/>
            <w:vAlign w:val="center"/>
          </w:tcPr>
          <w:p w14:paraId="55CE0DDF" w14:textId="77777777" w:rsidR="00B94269" w:rsidRDefault="00B94269" w:rsidP="006E23DC">
            <w:pPr>
              <w:snapToGrid w:val="0"/>
              <w:jc w:val="center"/>
              <w:rPr>
                <w:rFonts w:ascii="Arial" w:hAnsi="Arial" w:cs="Arial"/>
              </w:rPr>
            </w:pPr>
            <w:r>
              <w:rPr>
                <w:rFonts w:ascii="Arial" w:hAnsi="Arial" w:cs="Arial"/>
              </w:rPr>
              <w:t>Exercice du ..................</w:t>
            </w:r>
            <w:r>
              <w:rPr>
                <w:rFonts w:ascii="Arial" w:hAnsi="Arial" w:cs="Arial"/>
              </w:rPr>
              <w:br/>
              <w:t>au ..................</w:t>
            </w:r>
          </w:p>
        </w:tc>
        <w:tc>
          <w:tcPr>
            <w:tcW w:w="2409" w:type="dxa"/>
            <w:tcBorders>
              <w:top w:val="single" w:sz="8" w:space="0" w:color="000000"/>
              <w:left w:val="single" w:sz="4" w:space="0" w:color="000000"/>
              <w:bottom w:val="single" w:sz="8" w:space="0" w:color="000000"/>
              <w:right w:val="single" w:sz="8" w:space="0" w:color="000000"/>
            </w:tcBorders>
            <w:shd w:val="clear" w:color="auto" w:fill="FFFF00"/>
            <w:vAlign w:val="center"/>
          </w:tcPr>
          <w:p w14:paraId="5CF6FFCC" w14:textId="77777777" w:rsidR="00B94269" w:rsidRDefault="00B94269" w:rsidP="006E23DC">
            <w:pPr>
              <w:tabs>
                <w:tab w:val="left" w:pos="864"/>
              </w:tabs>
              <w:snapToGrid w:val="0"/>
              <w:jc w:val="center"/>
              <w:rPr>
                <w:rFonts w:ascii="Arial" w:hAnsi="Arial" w:cs="Arial"/>
              </w:rPr>
            </w:pPr>
            <w:r>
              <w:rPr>
                <w:rFonts w:ascii="Arial" w:hAnsi="Arial" w:cs="Arial"/>
              </w:rPr>
              <w:t>Exercice du ..................</w:t>
            </w:r>
            <w:r>
              <w:rPr>
                <w:rFonts w:ascii="Arial" w:hAnsi="Arial" w:cs="Arial"/>
              </w:rPr>
              <w:br/>
              <w:t>au ..................</w:t>
            </w:r>
          </w:p>
        </w:tc>
      </w:tr>
      <w:tr w:rsidR="00B94269" w14:paraId="2920D64B" w14:textId="77777777" w:rsidTr="000A4A48">
        <w:trPr>
          <w:trHeight w:val="737"/>
        </w:trPr>
        <w:tc>
          <w:tcPr>
            <w:tcW w:w="2350" w:type="dxa"/>
            <w:tcBorders>
              <w:left w:val="single" w:sz="8" w:space="0" w:color="000000"/>
              <w:bottom w:val="single" w:sz="8" w:space="0" w:color="000000"/>
            </w:tcBorders>
            <w:shd w:val="clear" w:color="auto" w:fill="auto"/>
          </w:tcPr>
          <w:p w14:paraId="07F89033" w14:textId="77777777" w:rsidR="00B94269" w:rsidRDefault="00B94269" w:rsidP="006E23DC">
            <w:pPr>
              <w:snapToGrid w:val="0"/>
              <w:rPr>
                <w:rFonts w:ascii="Arial" w:hAnsi="Arial" w:cs="Arial"/>
                <w:sz w:val="16"/>
                <w:szCs w:val="16"/>
              </w:rPr>
            </w:pPr>
            <w:r>
              <w:rPr>
                <w:rFonts w:ascii="Arial" w:hAnsi="Arial" w:cs="Arial"/>
              </w:rPr>
              <w:t xml:space="preserve">Chiffre d’affaires global </w:t>
            </w:r>
          </w:p>
        </w:tc>
        <w:tc>
          <w:tcPr>
            <w:tcW w:w="2470" w:type="dxa"/>
            <w:tcBorders>
              <w:left w:val="single" w:sz="4" w:space="0" w:color="000000"/>
              <w:bottom w:val="single" w:sz="8" w:space="0" w:color="000000"/>
            </w:tcBorders>
            <w:shd w:val="clear" w:color="auto" w:fill="FFFF00"/>
            <w:vAlign w:val="center"/>
          </w:tcPr>
          <w:p w14:paraId="65C0A621" w14:textId="77777777" w:rsidR="00B94269" w:rsidRDefault="00B94269" w:rsidP="00B162AF">
            <w:pPr>
              <w:snapToGrid w:val="0"/>
              <w:jc w:val="right"/>
              <w:rPr>
                <w:rFonts w:ascii="Arial" w:hAnsi="Arial" w:cs="Arial"/>
                <w:sz w:val="16"/>
                <w:szCs w:val="16"/>
              </w:rPr>
            </w:pPr>
          </w:p>
          <w:p w14:paraId="2AB22345" w14:textId="77777777" w:rsidR="00B94269" w:rsidRDefault="00B94269" w:rsidP="00B162AF">
            <w:pPr>
              <w:snapToGrid w:val="0"/>
              <w:jc w:val="right"/>
              <w:rPr>
                <w:rFonts w:ascii="Arial" w:hAnsi="Arial" w:cs="Arial"/>
                <w:sz w:val="16"/>
                <w:szCs w:val="16"/>
              </w:rPr>
            </w:pPr>
          </w:p>
        </w:tc>
        <w:tc>
          <w:tcPr>
            <w:tcW w:w="2410" w:type="dxa"/>
            <w:tcBorders>
              <w:left w:val="single" w:sz="8" w:space="0" w:color="000000"/>
              <w:bottom w:val="single" w:sz="8" w:space="0" w:color="000000"/>
            </w:tcBorders>
            <w:shd w:val="clear" w:color="auto" w:fill="FFFF00"/>
            <w:vAlign w:val="center"/>
          </w:tcPr>
          <w:p w14:paraId="0EFFDB65" w14:textId="77777777" w:rsidR="00B94269" w:rsidRDefault="00B94269" w:rsidP="00B162AF">
            <w:pPr>
              <w:snapToGrid w:val="0"/>
              <w:jc w:val="right"/>
              <w:rPr>
                <w:rFonts w:ascii="Arial" w:hAnsi="Arial" w:cs="Arial"/>
                <w:sz w:val="16"/>
                <w:szCs w:val="16"/>
              </w:rPr>
            </w:pPr>
          </w:p>
        </w:tc>
        <w:tc>
          <w:tcPr>
            <w:tcW w:w="2409" w:type="dxa"/>
            <w:tcBorders>
              <w:left w:val="single" w:sz="8" w:space="0" w:color="000000"/>
              <w:bottom w:val="single" w:sz="8" w:space="0" w:color="000000"/>
              <w:right w:val="single" w:sz="8" w:space="0" w:color="000000"/>
            </w:tcBorders>
            <w:shd w:val="clear" w:color="auto" w:fill="FFFF00"/>
            <w:vAlign w:val="center"/>
          </w:tcPr>
          <w:p w14:paraId="0890768E" w14:textId="77777777" w:rsidR="00B94269" w:rsidRDefault="00B94269" w:rsidP="00B162AF">
            <w:pPr>
              <w:tabs>
                <w:tab w:val="left" w:pos="864"/>
              </w:tabs>
              <w:snapToGrid w:val="0"/>
              <w:jc w:val="right"/>
              <w:rPr>
                <w:rFonts w:ascii="Arial" w:hAnsi="Arial" w:cs="Arial"/>
                <w:sz w:val="16"/>
                <w:szCs w:val="16"/>
              </w:rPr>
            </w:pPr>
          </w:p>
        </w:tc>
      </w:tr>
      <w:tr w:rsidR="00B94269" w14:paraId="6A94315F" w14:textId="77777777" w:rsidTr="000A4A48">
        <w:trPr>
          <w:trHeight w:val="1322"/>
        </w:trPr>
        <w:tc>
          <w:tcPr>
            <w:tcW w:w="2350" w:type="dxa"/>
            <w:tcBorders>
              <w:left w:val="single" w:sz="8" w:space="0" w:color="000000"/>
              <w:bottom w:val="single" w:sz="8" w:space="0" w:color="000000"/>
            </w:tcBorders>
            <w:shd w:val="clear" w:color="auto" w:fill="auto"/>
            <w:vAlign w:val="center"/>
          </w:tcPr>
          <w:p w14:paraId="6BC9B144" w14:textId="77777777" w:rsidR="00B94269" w:rsidRDefault="00B94269" w:rsidP="00B162AF">
            <w:pPr>
              <w:snapToGrid w:val="0"/>
              <w:rPr>
                <w:rFonts w:ascii="Arial" w:hAnsi="Arial" w:cs="Arial"/>
                <w:sz w:val="16"/>
                <w:szCs w:val="16"/>
              </w:rPr>
            </w:pPr>
            <w:r>
              <w:rPr>
                <w:rFonts w:ascii="Arial" w:hAnsi="Arial" w:cs="Arial"/>
              </w:rPr>
              <w:t>Part du chiffre d’affaires concernant les fournitures, services, ou travaux objet du marché</w:t>
            </w:r>
          </w:p>
        </w:tc>
        <w:tc>
          <w:tcPr>
            <w:tcW w:w="2470" w:type="dxa"/>
            <w:tcBorders>
              <w:left w:val="single" w:sz="8" w:space="0" w:color="000000"/>
              <w:bottom w:val="single" w:sz="8" w:space="0" w:color="000000"/>
            </w:tcBorders>
            <w:shd w:val="clear" w:color="auto" w:fill="FFFF00"/>
            <w:vAlign w:val="center"/>
          </w:tcPr>
          <w:p w14:paraId="33A27C7C" w14:textId="77777777" w:rsidR="00B94269" w:rsidRDefault="00B94269" w:rsidP="00B162AF">
            <w:pPr>
              <w:snapToGrid w:val="0"/>
              <w:jc w:val="right"/>
              <w:rPr>
                <w:rFonts w:ascii="Arial" w:hAnsi="Arial" w:cs="Arial"/>
                <w:sz w:val="16"/>
                <w:szCs w:val="16"/>
              </w:rPr>
            </w:pPr>
          </w:p>
          <w:p w14:paraId="7B8E6168" w14:textId="77777777" w:rsidR="00B94269" w:rsidRDefault="00B94269" w:rsidP="00B162AF">
            <w:pPr>
              <w:snapToGrid w:val="0"/>
              <w:jc w:val="right"/>
              <w:rPr>
                <w:rFonts w:ascii="Arial" w:hAnsi="Arial" w:cs="Arial"/>
                <w:sz w:val="16"/>
                <w:szCs w:val="16"/>
              </w:rPr>
            </w:pPr>
            <w:r>
              <w:rPr>
                <w:rFonts w:ascii="Arial" w:hAnsi="Arial" w:cs="Arial"/>
                <w:sz w:val="16"/>
                <w:szCs w:val="16"/>
              </w:rPr>
              <w:t>%</w:t>
            </w:r>
          </w:p>
        </w:tc>
        <w:tc>
          <w:tcPr>
            <w:tcW w:w="2410" w:type="dxa"/>
            <w:tcBorders>
              <w:left w:val="single" w:sz="8" w:space="0" w:color="000000"/>
              <w:bottom w:val="single" w:sz="8" w:space="0" w:color="000000"/>
            </w:tcBorders>
            <w:shd w:val="clear" w:color="auto" w:fill="FFFF00"/>
            <w:vAlign w:val="center"/>
          </w:tcPr>
          <w:p w14:paraId="203BD41C" w14:textId="77777777" w:rsidR="00B94269" w:rsidRDefault="00B94269" w:rsidP="00B162AF">
            <w:pPr>
              <w:snapToGrid w:val="0"/>
              <w:jc w:val="right"/>
              <w:rPr>
                <w:rFonts w:ascii="Arial" w:hAnsi="Arial" w:cs="Arial"/>
                <w:sz w:val="16"/>
                <w:szCs w:val="16"/>
              </w:rPr>
            </w:pPr>
          </w:p>
          <w:p w14:paraId="3244FD6E" w14:textId="77777777" w:rsidR="00B94269" w:rsidRDefault="00B94269" w:rsidP="00B162AF">
            <w:pPr>
              <w:snapToGrid w:val="0"/>
              <w:jc w:val="right"/>
              <w:rPr>
                <w:rFonts w:ascii="Arial" w:hAnsi="Arial" w:cs="Arial"/>
                <w:sz w:val="16"/>
                <w:szCs w:val="16"/>
              </w:rPr>
            </w:pPr>
            <w:r>
              <w:rPr>
                <w:rFonts w:ascii="Arial" w:hAnsi="Arial" w:cs="Arial"/>
                <w:sz w:val="16"/>
                <w:szCs w:val="16"/>
              </w:rPr>
              <w:t>%</w:t>
            </w:r>
          </w:p>
        </w:tc>
        <w:tc>
          <w:tcPr>
            <w:tcW w:w="2409" w:type="dxa"/>
            <w:tcBorders>
              <w:left w:val="single" w:sz="8" w:space="0" w:color="000000"/>
              <w:bottom w:val="single" w:sz="8" w:space="0" w:color="000000"/>
              <w:right w:val="single" w:sz="8" w:space="0" w:color="000000"/>
            </w:tcBorders>
            <w:shd w:val="clear" w:color="auto" w:fill="FFFF00"/>
            <w:vAlign w:val="center"/>
          </w:tcPr>
          <w:p w14:paraId="1BBB34D6" w14:textId="77777777" w:rsidR="00B94269" w:rsidRDefault="00B94269" w:rsidP="00B162AF">
            <w:pPr>
              <w:tabs>
                <w:tab w:val="left" w:pos="864"/>
              </w:tabs>
              <w:snapToGrid w:val="0"/>
              <w:jc w:val="right"/>
              <w:rPr>
                <w:rFonts w:ascii="Arial" w:hAnsi="Arial" w:cs="Arial"/>
                <w:sz w:val="16"/>
                <w:szCs w:val="16"/>
              </w:rPr>
            </w:pPr>
          </w:p>
          <w:p w14:paraId="77E6C157" w14:textId="77777777" w:rsidR="00B94269" w:rsidRDefault="00B94269" w:rsidP="00B162AF">
            <w:pPr>
              <w:tabs>
                <w:tab w:val="left" w:pos="864"/>
              </w:tabs>
              <w:snapToGrid w:val="0"/>
              <w:jc w:val="right"/>
              <w:rPr>
                <w:rFonts w:ascii="Arial" w:hAnsi="Arial" w:cs="Arial"/>
              </w:rPr>
            </w:pPr>
            <w:r>
              <w:rPr>
                <w:rFonts w:ascii="Arial" w:hAnsi="Arial" w:cs="Arial"/>
                <w:sz w:val="16"/>
                <w:szCs w:val="16"/>
              </w:rPr>
              <w:t>%</w:t>
            </w:r>
          </w:p>
        </w:tc>
      </w:tr>
    </w:tbl>
    <w:p w14:paraId="5236F2A3" w14:textId="77777777" w:rsidR="00B94269" w:rsidRPr="00B162AF" w:rsidRDefault="00B94269" w:rsidP="006E23DC">
      <w:pPr>
        <w:pStyle w:val="Corpsdetexte"/>
        <w:spacing w:before="0"/>
        <w:ind w:firstLine="0"/>
        <w:rPr>
          <w:rFonts w:ascii="Arial" w:hAnsi="Arial" w:cs="Arial"/>
          <w:sz w:val="22"/>
          <w:szCs w:val="22"/>
          <w:lang w:val="fr-FR"/>
        </w:rPr>
      </w:pPr>
    </w:p>
    <w:p w14:paraId="21072AFD" w14:textId="454B52EA" w:rsidR="00B94269" w:rsidRPr="00B162AF" w:rsidRDefault="00B94269" w:rsidP="006E23DC">
      <w:pPr>
        <w:pStyle w:val="Corpsdetexte"/>
        <w:spacing w:before="0"/>
        <w:ind w:firstLine="0"/>
        <w:rPr>
          <w:rFonts w:ascii="Arial" w:hAnsi="Arial" w:cs="Arial"/>
          <w:sz w:val="22"/>
          <w:szCs w:val="22"/>
          <w:lang w:val="fr-FR"/>
        </w:rPr>
      </w:pPr>
    </w:p>
    <w:p w14:paraId="2B08E23C" w14:textId="77777777" w:rsidR="00B94269" w:rsidRPr="0022619B" w:rsidRDefault="00B94269" w:rsidP="006E23DC">
      <w:pPr>
        <w:widowControl w:val="0"/>
        <w:rPr>
          <w:rFonts w:ascii="Arial" w:hAnsi="Arial" w:cs="Arial"/>
          <w:spacing w:val="-4"/>
          <w:sz w:val="22"/>
          <w:szCs w:val="22"/>
          <w:lang w:eastAsia="ar-SA"/>
        </w:rPr>
      </w:pPr>
      <w:r w:rsidRPr="0022619B">
        <w:rPr>
          <w:rFonts w:ascii="Arial" w:hAnsi="Arial" w:cs="Arial"/>
          <w:b/>
          <w:spacing w:val="1"/>
          <w:sz w:val="22"/>
          <w:szCs w:val="22"/>
          <w:lang w:eastAsia="ar-SA"/>
        </w:rPr>
        <w:t xml:space="preserve">Comptable Assignataire </w:t>
      </w:r>
      <w:r w:rsidRPr="0022619B">
        <w:rPr>
          <w:rFonts w:ascii="Arial" w:hAnsi="Arial" w:cs="Arial"/>
          <w:spacing w:val="-4"/>
          <w:sz w:val="22"/>
          <w:szCs w:val="22"/>
          <w:lang w:eastAsia="ar-SA"/>
        </w:rPr>
        <w:t>: L’agent comptable de l’Université</w:t>
      </w:r>
    </w:p>
    <w:p w14:paraId="0EDBE5BA" w14:textId="77777777" w:rsidR="00B30B34" w:rsidRPr="00B425F3" w:rsidRDefault="003A420E" w:rsidP="00B425F3">
      <w:pPr>
        <w:pStyle w:val="Titre1"/>
        <w:numPr>
          <w:ilvl w:val="0"/>
          <w:numId w:val="0"/>
        </w:numPr>
        <w:spacing w:before="0"/>
        <w:rPr>
          <w:rFonts w:ascii="Arial" w:hAnsi="Arial" w:cs="Arial"/>
          <w:u w:val="single"/>
        </w:rPr>
      </w:pPr>
      <w:r>
        <w:rPr>
          <w:rFonts w:ascii="Arial" w:hAnsi="Arial" w:cs="Arial"/>
          <w:b w:val="0"/>
        </w:rPr>
        <w:br w:type="page"/>
      </w:r>
      <w:r w:rsidR="00B30B34" w:rsidRPr="00B425F3">
        <w:rPr>
          <w:rFonts w:ascii="Arial" w:hAnsi="Arial" w:cs="Arial"/>
          <w:u w:val="single"/>
        </w:rPr>
        <w:lastRenderedPageBreak/>
        <w:t xml:space="preserve">Article 1 – Objet </w:t>
      </w:r>
      <w:r w:rsidR="006F7AF4" w:rsidRPr="00B425F3">
        <w:rPr>
          <w:rFonts w:ascii="Arial" w:hAnsi="Arial" w:cs="Arial"/>
          <w:u w:val="single"/>
        </w:rPr>
        <w:t xml:space="preserve">du </w:t>
      </w:r>
      <w:r w:rsidR="00572BA3" w:rsidRPr="00B425F3">
        <w:rPr>
          <w:rFonts w:ascii="Arial" w:hAnsi="Arial" w:cs="Arial"/>
          <w:u w:val="single"/>
        </w:rPr>
        <w:t>contrat</w:t>
      </w:r>
    </w:p>
    <w:p w14:paraId="2508C074" w14:textId="77777777" w:rsidR="00F87FBE" w:rsidRPr="00BC5CEF" w:rsidRDefault="00F87FBE" w:rsidP="006E23DC">
      <w:pPr>
        <w:jc w:val="both"/>
        <w:rPr>
          <w:rFonts w:ascii="Arial" w:hAnsi="Arial" w:cs="Arial"/>
          <w:sz w:val="22"/>
          <w:szCs w:val="22"/>
        </w:rPr>
      </w:pPr>
    </w:p>
    <w:p w14:paraId="67230A63" w14:textId="77777777" w:rsidR="00AE5CDC" w:rsidRPr="00C3121A" w:rsidRDefault="00AE5CDC" w:rsidP="00AE5CDC">
      <w:pPr>
        <w:jc w:val="both"/>
        <w:rPr>
          <w:rFonts w:ascii="Arial" w:hAnsi="Arial" w:cs="Arial"/>
          <w:sz w:val="22"/>
          <w:szCs w:val="22"/>
        </w:rPr>
      </w:pPr>
      <w:bookmarkStart w:id="10" w:name="_Hlk137110895"/>
      <w:r w:rsidRPr="00125036">
        <w:rPr>
          <w:rFonts w:ascii="Arial" w:hAnsi="Arial" w:cs="Arial"/>
          <w:sz w:val="22"/>
          <w:szCs w:val="22"/>
        </w:rPr>
        <w:t>Le présent marché a pour objet l’acquisition, la livraison, l’installation, la mise en ordre de marche selon les spécifications demandées, la garantie et la formation à l’utilisation et aux opérations de maintenance préventive et curative de premier niveau de l’équipement mentionné à l’article 3 du présent document.</w:t>
      </w:r>
    </w:p>
    <w:bookmarkEnd w:id="10"/>
    <w:p w14:paraId="36337B8B" w14:textId="77777777" w:rsidR="00BC5CEF" w:rsidRPr="00BC5CEF" w:rsidRDefault="00BC5CEF" w:rsidP="006E23DC">
      <w:pPr>
        <w:jc w:val="both"/>
        <w:rPr>
          <w:rFonts w:ascii="Arial" w:hAnsi="Arial" w:cs="Arial"/>
          <w:sz w:val="22"/>
          <w:szCs w:val="22"/>
        </w:rPr>
      </w:pPr>
    </w:p>
    <w:p w14:paraId="70176619" w14:textId="0ACC1B33" w:rsidR="00DA4BFD" w:rsidRPr="00AE5CDC" w:rsidRDefault="00DA4BFD" w:rsidP="006E23DC">
      <w:pPr>
        <w:widowControl w:val="0"/>
        <w:jc w:val="both"/>
        <w:rPr>
          <w:rFonts w:ascii="Arial" w:hAnsi="Arial" w:cs="Arial"/>
          <w:i/>
          <w:sz w:val="22"/>
          <w:szCs w:val="22"/>
          <w:u w:val="single"/>
        </w:rPr>
      </w:pPr>
      <w:r w:rsidRPr="00AE5CDC">
        <w:rPr>
          <w:rFonts w:ascii="Arial" w:hAnsi="Arial" w:cs="Arial"/>
          <w:sz w:val="22"/>
          <w:szCs w:val="22"/>
        </w:rPr>
        <w:t>Il est conclu pour la période allant de sa date de notification au prestataire jusqu'à l’expiration de la durée de garantie</w:t>
      </w:r>
      <w:r w:rsidR="00AE5CDC" w:rsidRPr="00AE5CDC">
        <w:rPr>
          <w:rFonts w:ascii="Arial" w:hAnsi="Arial" w:cs="Arial"/>
          <w:sz w:val="22"/>
          <w:szCs w:val="22"/>
        </w:rPr>
        <w:t>.</w:t>
      </w:r>
    </w:p>
    <w:p w14:paraId="4CB4CEC8" w14:textId="77777777" w:rsidR="00BC5CEF" w:rsidRPr="00BC5CEF" w:rsidRDefault="00BC5CEF" w:rsidP="006E23DC">
      <w:pPr>
        <w:widowControl w:val="0"/>
        <w:jc w:val="both"/>
        <w:rPr>
          <w:rFonts w:ascii="Arial" w:hAnsi="Arial" w:cs="Arial"/>
          <w:i/>
          <w:sz w:val="22"/>
          <w:szCs w:val="22"/>
          <w:u w:val="single"/>
        </w:rPr>
      </w:pPr>
    </w:p>
    <w:p w14:paraId="4F6DB8AE" w14:textId="77777777" w:rsidR="00DA4BFD" w:rsidRDefault="00DA4BFD" w:rsidP="006E23DC">
      <w:pPr>
        <w:suppressAutoHyphens w:val="0"/>
        <w:autoSpaceDE w:val="0"/>
        <w:autoSpaceDN w:val="0"/>
        <w:adjustRightInd w:val="0"/>
        <w:jc w:val="both"/>
        <w:rPr>
          <w:rFonts w:ascii="Arial" w:hAnsi="Arial" w:cs="Arial"/>
          <w:sz w:val="22"/>
          <w:szCs w:val="22"/>
        </w:rPr>
      </w:pPr>
      <w:r w:rsidRPr="00BC5CEF">
        <w:rPr>
          <w:rFonts w:ascii="Arial" w:hAnsi="Arial" w:cs="Arial"/>
          <w:sz w:val="22"/>
          <w:szCs w:val="22"/>
        </w:rPr>
        <w:t xml:space="preserve">Le nom et les coordonnées du conducteur du projet pour l’université sont communiqués par l’université au titulaire à l’occasion de la notification du marché. </w:t>
      </w:r>
    </w:p>
    <w:p w14:paraId="3F52C5E0" w14:textId="77777777" w:rsidR="00BC5CEF" w:rsidRPr="00BC5CEF" w:rsidRDefault="00BC5CEF" w:rsidP="006E23DC">
      <w:pPr>
        <w:suppressAutoHyphens w:val="0"/>
        <w:autoSpaceDE w:val="0"/>
        <w:autoSpaceDN w:val="0"/>
        <w:adjustRightInd w:val="0"/>
        <w:jc w:val="both"/>
        <w:rPr>
          <w:rFonts w:ascii="Arial" w:hAnsi="Arial" w:cs="Arial"/>
          <w:sz w:val="22"/>
          <w:szCs w:val="22"/>
        </w:rPr>
      </w:pPr>
    </w:p>
    <w:p w14:paraId="657DF3F8" w14:textId="77777777" w:rsidR="007D243E" w:rsidRDefault="007D243E" w:rsidP="006E23DC">
      <w:pPr>
        <w:suppressAutoHyphens w:val="0"/>
        <w:autoSpaceDE w:val="0"/>
        <w:autoSpaceDN w:val="0"/>
        <w:adjustRightInd w:val="0"/>
        <w:jc w:val="both"/>
        <w:rPr>
          <w:rFonts w:ascii="Arial" w:hAnsi="Arial" w:cs="Arial"/>
          <w:sz w:val="22"/>
          <w:szCs w:val="22"/>
        </w:rPr>
      </w:pPr>
      <w:r w:rsidRPr="00BC5CEF">
        <w:rPr>
          <w:rFonts w:ascii="Arial" w:hAnsi="Arial" w:cs="Arial"/>
          <w:sz w:val="22"/>
          <w:szCs w:val="22"/>
        </w:rPr>
        <w:t>Néanmoins, la personne physique habilitée à représenter l’université pour les besoins de l’exécution du marché au sens de l’article 3.3 du CCAG FCS e</w:t>
      </w:r>
      <w:r w:rsidR="002B1804" w:rsidRPr="00BC5CEF">
        <w:rPr>
          <w:rFonts w:ascii="Arial" w:hAnsi="Arial" w:cs="Arial"/>
          <w:sz w:val="22"/>
          <w:szCs w:val="22"/>
        </w:rPr>
        <w:t>st l</w:t>
      </w:r>
      <w:r w:rsidR="00BC5CEF">
        <w:rPr>
          <w:rFonts w:ascii="Arial" w:hAnsi="Arial" w:cs="Arial"/>
          <w:sz w:val="22"/>
          <w:szCs w:val="22"/>
        </w:rPr>
        <w:t>a</w:t>
      </w:r>
      <w:r w:rsidR="002B1804" w:rsidRPr="00BC5CEF">
        <w:rPr>
          <w:rFonts w:ascii="Arial" w:hAnsi="Arial" w:cs="Arial"/>
          <w:sz w:val="22"/>
          <w:szCs w:val="22"/>
        </w:rPr>
        <w:t xml:space="preserve"> président</w:t>
      </w:r>
      <w:r w:rsidR="00BC5CEF">
        <w:rPr>
          <w:rFonts w:ascii="Arial" w:hAnsi="Arial" w:cs="Arial"/>
          <w:sz w:val="22"/>
          <w:szCs w:val="22"/>
        </w:rPr>
        <w:t xml:space="preserve">e </w:t>
      </w:r>
      <w:r w:rsidR="002B1804" w:rsidRPr="00BC5CEF">
        <w:rPr>
          <w:rFonts w:ascii="Arial" w:hAnsi="Arial" w:cs="Arial"/>
          <w:sz w:val="22"/>
          <w:szCs w:val="22"/>
        </w:rPr>
        <w:t>de l’université ou son représentant habilité, désigné lors de la notification du marché.</w:t>
      </w:r>
    </w:p>
    <w:p w14:paraId="2C0569E1" w14:textId="77777777" w:rsidR="00BC5CEF" w:rsidRPr="00BC5CEF" w:rsidRDefault="00BC5CEF" w:rsidP="006E23DC">
      <w:pPr>
        <w:suppressAutoHyphens w:val="0"/>
        <w:autoSpaceDE w:val="0"/>
        <w:autoSpaceDN w:val="0"/>
        <w:adjustRightInd w:val="0"/>
        <w:jc w:val="both"/>
        <w:rPr>
          <w:rFonts w:ascii="Arial" w:hAnsi="Arial" w:cs="Arial"/>
          <w:sz w:val="22"/>
          <w:szCs w:val="22"/>
        </w:rPr>
      </w:pPr>
    </w:p>
    <w:p w14:paraId="66BBAF15" w14:textId="65AB17C0" w:rsidR="00EA44FC" w:rsidRPr="00BC5CEF" w:rsidRDefault="007D243E" w:rsidP="006E23DC">
      <w:pPr>
        <w:suppressAutoHyphens w:val="0"/>
        <w:autoSpaceDE w:val="0"/>
        <w:autoSpaceDN w:val="0"/>
        <w:adjustRightInd w:val="0"/>
        <w:jc w:val="both"/>
        <w:rPr>
          <w:rFonts w:ascii="Arial" w:hAnsi="Arial" w:cs="Arial"/>
          <w:sz w:val="22"/>
          <w:szCs w:val="22"/>
        </w:rPr>
      </w:pPr>
      <w:r w:rsidRPr="00BC5CEF">
        <w:rPr>
          <w:rFonts w:ascii="Arial" w:hAnsi="Arial" w:cs="Arial"/>
          <w:sz w:val="22"/>
          <w:szCs w:val="22"/>
        </w:rPr>
        <w:t xml:space="preserve">En tout état de cause, à compter de la notification du marché, le délai contractuel global de </w:t>
      </w:r>
      <w:r w:rsidRPr="00AE5CDC">
        <w:rPr>
          <w:rFonts w:ascii="Arial" w:hAnsi="Arial" w:cs="Arial"/>
          <w:sz w:val="22"/>
          <w:szCs w:val="22"/>
        </w:rPr>
        <w:t xml:space="preserve">réalisation de l’ensemble de la prestation (hors garantie) est celui indiqué par le titulaire </w:t>
      </w:r>
      <w:r w:rsidR="004E657E" w:rsidRPr="00AE5CDC">
        <w:rPr>
          <w:rFonts w:ascii="Arial" w:hAnsi="Arial" w:cs="Arial"/>
          <w:sz w:val="22"/>
          <w:szCs w:val="22"/>
        </w:rPr>
        <w:t>au sein de l’annexe n° 1 au présent CCP valant acte d’engagement « Cadre de réponses technique et financier (CRTF) »</w:t>
      </w:r>
      <w:r w:rsidR="00C6588B" w:rsidRPr="00AE5CDC">
        <w:rPr>
          <w:rFonts w:ascii="Arial" w:hAnsi="Arial" w:cs="Arial"/>
          <w:sz w:val="22"/>
          <w:szCs w:val="22"/>
        </w:rPr>
        <w:t>.</w:t>
      </w:r>
    </w:p>
    <w:p w14:paraId="4938AA5F" w14:textId="77777777" w:rsidR="00075BBE" w:rsidRPr="00BC5CEF" w:rsidRDefault="00075BBE" w:rsidP="006E23DC">
      <w:pPr>
        <w:suppressAutoHyphens w:val="0"/>
        <w:autoSpaceDE w:val="0"/>
        <w:autoSpaceDN w:val="0"/>
        <w:adjustRightInd w:val="0"/>
        <w:jc w:val="both"/>
        <w:rPr>
          <w:rFonts w:ascii="Arial" w:hAnsi="Arial" w:cs="Arial"/>
          <w:sz w:val="22"/>
          <w:szCs w:val="22"/>
        </w:rPr>
      </w:pPr>
    </w:p>
    <w:p w14:paraId="1DECCE03" w14:textId="77777777" w:rsidR="00B30B34" w:rsidRPr="00075BBE" w:rsidRDefault="00B30B34" w:rsidP="006E23DC">
      <w:pPr>
        <w:pStyle w:val="Titre1"/>
        <w:numPr>
          <w:ilvl w:val="0"/>
          <w:numId w:val="0"/>
        </w:numPr>
        <w:spacing w:before="0"/>
        <w:rPr>
          <w:rFonts w:ascii="Arial" w:hAnsi="Arial" w:cs="Arial"/>
          <w:u w:val="single"/>
        </w:rPr>
      </w:pPr>
      <w:r w:rsidRPr="00075BBE">
        <w:rPr>
          <w:rFonts w:ascii="Arial" w:hAnsi="Arial" w:cs="Arial"/>
          <w:u w:val="single"/>
        </w:rPr>
        <w:t xml:space="preserve">Article 2 </w:t>
      </w:r>
      <w:r w:rsidR="002948EE" w:rsidRPr="00075BBE">
        <w:rPr>
          <w:rFonts w:ascii="Arial" w:hAnsi="Arial" w:cs="Arial"/>
          <w:u w:val="single"/>
        </w:rPr>
        <w:t>–</w:t>
      </w:r>
      <w:r w:rsidRPr="00075BBE">
        <w:rPr>
          <w:rFonts w:ascii="Arial" w:hAnsi="Arial" w:cs="Arial"/>
          <w:u w:val="single"/>
        </w:rPr>
        <w:t xml:space="preserve"> Documents contractuels</w:t>
      </w:r>
    </w:p>
    <w:p w14:paraId="20A81837" w14:textId="77777777" w:rsidR="00B30B34" w:rsidRPr="00BC5CEF" w:rsidRDefault="00B30B34" w:rsidP="006E23DC">
      <w:pPr>
        <w:widowControl w:val="0"/>
        <w:jc w:val="both"/>
        <w:rPr>
          <w:rFonts w:ascii="Arial" w:hAnsi="Arial" w:cs="Arial"/>
          <w:sz w:val="22"/>
          <w:szCs w:val="22"/>
        </w:rPr>
      </w:pPr>
    </w:p>
    <w:p w14:paraId="6BB5C8A0" w14:textId="77777777" w:rsidR="001B5D47" w:rsidRDefault="001B5D47" w:rsidP="006E23DC">
      <w:pPr>
        <w:pStyle w:val="Corpsdetexte"/>
        <w:spacing w:before="0"/>
        <w:ind w:firstLine="0"/>
        <w:rPr>
          <w:rFonts w:ascii="Arial" w:hAnsi="Arial" w:cs="Arial"/>
          <w:snapToGrid w:val="0"/>
          <w:sz w:val="22"/>
          <w:szCs w:val="22"/>
        </w:rPr>
      </w:pPr>
      <w:r w:rsidRPr="00BC5CEF">
        <w:rPr>
          <w:rFonts w:ascii="Arial" w:hAnsi="Arial" w:cs="Arial"/>
          <w:snapToGrid w:val="0"/>
          <w:sz w:val="22"/>
          <w:szCs w:val="22"/>
        </w:rPr>
        <w:t xml:space="preserve">Par dérogation à l'article 4.1 du CCAG FCS, le marché est constitué par les éléments contractuels énumérés ci-dessous, par ordre de priorité décroissante : </w:t>
      </w:r>
    </w:p>
    <w:p w14:paraId="37DE8961" w14:textId="77777777" w:rsidR="00BC5CEF" w:rsidRPr="00BC5CEF" w:rsidRDefault="00BC5CEF" w:rsidP="006E23DC">
      <w:pPr>
        <w:pStyle w:val="Corpsdetexte"/>
        <w:spacing w:before="0"/>
        <w:ind w:firstLine="0"/>
        <w:rPr>
          <w:rFonts w:ascii="Arial" w:hAnsi="Arial" w:cs="Arial"/>
          <w:b/>
          <w:snapToGrid w:val="0"/>
          <w:sz w:val="22"/>
          <w:szCs w:val="22"/>
        </w:rPr>
      </w:pPr>
    </w:p>
    <w:p w14:paraId="6F490D66" w14:textId="7CCFC0E9" w:rsidR="001B5D47" w:rsidRPr="00BC5CEF" w:rsidRDefault="001B5D47" w:rsidP="00BC5CEF">
      <w:pPr>
        <w:widowControl w:val="0"/>
        <w:numPr>
          <w:ilvl w:val="0"/>
          <w:numId w:val="2"/>
        </w:numPr>
        <w:tabs>
          <w:tab w:val="clear" w:pos="850"/>
        </w:tabs>
        <w:suppressAutoHyphens w:val="0"/>
        <w:ind w:left="567"/>
        <w:jc w:val="both"/>
        <w:rPr>
          <w:rFonts w:ascii="Arial" w:hAnsi="Arial" w:cs="Arial"/>
          <w:sz w:val="22"/>
          <w:szCs w:val="22"/>
        </w:rPr>
      </w:pPr>
      <w:r w:rsidRPr="001F591E">
        <w:rPr>
          <w:rFonts w:ascii="Arial" w:hAnsi="Arial" w:cs="Arial"/>
          <w:sz w:val="22"/>
          <w:szCs w:val="22"/>
        </w:rPr>
        <w:t xml:space="preserve">Le présent </w:t>
      </w:r>
      <w:r w:rsidR="00F15D19" w:rsidRPr="001F591E">
        <w:rPr>
          <w:rFonts w:ascii="Arial" w:hAnsi="Arial" w:cs="Arial"/>
          <w:sz w:val="22"/>
          <w:szCs w:val="22"/>
        </w:rPr>
        <w:t>cahier des clauses particulières</w:t>
      </w:r>
      <w:r w:rsidR="0055768B" w:rsidRPr="001F591E">
        <w:rPr>
          <w:rFonts w:ascii="Arial" w:hAnsi="Arial" w:cs="Arial"/>
          <w:sz w:val="22"/>
          <w:szCs w:val="22"/>
        </w:rPr>
        <w:t xml:space="preserve"> </w:t>
      </w:r>
      <w:r w:rsidR="00AE5CDC" w:rsidRPr="001F591E">
        <w:rPr>
          <w:rFonts w:ascii="Arial" w:hAnsi="Arial" w:cs="Arial"/>
          <w:sz w:val="22"/>
          <w:szCs w:val="22"/>
        </w:rPr>
        <w:t xml:space="preserve">valant acte d’engagement </w:t>
      </w:r>
      <w:r w:rsidR="0055768B" w:rsidRPr="001F591E">
        <w:rPr>
          <w:rFonts w:ascii="Arial" w:hAnsi="Arial" w:cs="Arial"/>
          <w:sz w:val="22"/>
          <w:szCs w:val="22"/>
        </w:rPr>
        <w:t>et</w:t>
      </w:r>
      <w:r w:rsidR="00DF4E5D" w:rsidRPr="001F591E">
        <w:rPr>
          <w:rFonts w:ascii="Arial" w:hAnsi="Arial" w:cs="Arial"/>
          <w:sz w:val="22"/>
          <w:szCs w:val="22"/>
        </w:rPr>
        <w:t xml:space="preserve"> s</w:t>
      </w:r>
      <w:r w:rsidR="00AE5CDC" w:rsidRPr="001F591E">
        <w:rPr>
          <w:rFonts w:ascii="Arial" w:hAnsi="Arial" w:cs="Arial"/>
          <w:sz w:val="22"/>
          <w:szCs w:val="22"/>
        </w:rPr>
        <w:t>on annexe n° 1 « Cadre de réponses technique et financier »</w:t>
      </w:r>
      <w:r w:rsidRPr="001F591E">
        <w:rPr>
          <w:rFonts w:ascii="Arial" w:hAnsi="Arial" w:cs="Arial"/>
          <w:sz w:val="22"/>
          <w:szCs w:val="22"/>
        </w:rPr>
        <w:t>, dont l'exemplaire original c</w:t>
      </w:r>
      <w:r w:rsidR="00675063" w:rsidRPr="001F591E">
        <w:rPr>
          <w:rFonts w:ascii="Arial" w:hAnsi="Arial" w:cs="Arial"/>
          <w:sz w:val="22"/>
          <w:szCs w:val="22"/>
        </w:rPr>
        <w:t>onservé dans les</w:t>
      </w:r>
      <w:r w:rsidR="00675063" w:rsidRPr="00BC5CEF">
        <w:rPr>
          <w:rFonts w:ascii="Arial" w:hAnsi="Arial" w:cs="Arial"/>
          <w:sz w:val="22"/>
          <w:szCs w:val="22"/>
        </w:rPr>
        <w:t xml:space="preserve"> archives de l'université</w:t>
      </w:r>
      <w:r w:rsidRPr="00BC5CEF">
        <w:rPr>
          <w:rFonts w:ascii="Arial" w:hAnsi="Arial" w:cs="Arial"/>
          <w:sz w:val="22"/>
          <w:szCs w:val="22"/>
        </w:rPr>
        <w:t xml:space="preserve"> fait </w:t>
      </w:r>
      <w:proofErr w:type="gramStart"/>
      <w:r w:rsidRPr="00BC5CEF">
        <w:rPr>
          <w:rFonts w:ascii="Arial" w:hAnsi="Arial" w:cs="Arial"/>
          <w:sz w:val="22"/>
          <w:szCs w:val="22"/>
        </w:rPr>
        <w:t>seul foi</w:t>
      </w:r>
      <w:proofErr w:type="gramEnd"/>
      <w:r w:rsidRPr="00BC5CEF">
        <w:rPr>
          <w:rFonts w:ascii="Arial" w:hAnsi="Arial" w:cs="Arial"/>
          <w:sz w:val="22"/>
          <w:szCs w:val="22"/>
        </w:rPr>
        <w:t> ;</w:t>
      </w:r>
    </w:p>
    <w:p w14:paraId="609406FA" w14:textId="77777777" w:rsidR="001B5D47" w:rsidRPr="00BC5CEF" w:rsidRDefault="00AF63D5" w:rsidP="00BC5CEF">
      <w:pPr>
        <w:widowControl w:val="0"/>
        <w:numPr>
          <w:ilvl w:val="0"/>
          <w:numId w:val="2"/>
        </w:numPr>
        <w:tabs>
          <w:tab w:val="clear" w:pos="850"/>
        </w:tabs>
        <w:suppressAutoHyphens w:val="0"/>
        <w:ind w:left="567"/>
        <w:jc w:val="both"/>
        <w:rPr>
          <w:rFonts w:ascii="Arial" w:hAnsi="Arial" w:cs="Arial"/>
          <w:sz w:val="22"/>
          <w:szCs w:val="22"/>
        </w:rPr>
      </w:pPr>
      <w:r w:rsidRPr="00BC5CEF">
        <w:rPr>
          <w:rFonts w:ascii="Arial" w:hAnsi="Arial" w:cs="Arial"/>
          <w:sz w:val="22"/>
          <w:szCs w:val="22"/>
        </w:rPr>
        <w:t>Le</w:t>
      </w:r>
      <w:r w:rsidRPr="00BC5CEF">
        <w:rPr>
          <w:rFonts w:ascii="Arial" w:eastAsia="Arial" w:hAnsi="Arial" w:cs="Arial"/>
          <w:sz w:val="22"/>
          <w:szCs w:val="22"/>
        </w:rPr>
        <w:t xml:space="preserve"> </w:t>
      </w:r>
      <w:r w:rsidRPr="00BC5CEF">
        <w:rPr>
          <w:rFonts w:ascii="Arial" w:hAnsi="Arial" w:cs="Arial"/>
          <w:sz w:val="22"/>
          <w:szCs w:val="22"/>
        </w:rPr>
        <w:t>Cahier</w:t>
      </w:r>
      <w:r w:rsidRPr="00BC5CEF">
        <w:rPr>
          <w:rFonts w:ascii="Arial" w:eastAsia="Arial" w:hAnsi="Arial" w:cs="Arial"/>
          <w:sz w:val="22"/>
          <w:szCs w:val="22"/>
        </w:rPr>
        <w:t xml:space="preserve"> </w:t>
      </w:r>
      <w:r w:rsidRPr="00BC5CEF">
        <w:rPr>
          <w:rFonts w:ascii="Arial" w:hAnsi="Arial" w:cs="Arial"/>
          <w:sz w:val="22"/>
          <w:szCs w:val="22"/>
        </w:rPr>
        <w:t>des</w:t>
      </w:r>
      <w:r w:rsidRPr="00BC5CEF">
        <w:rPr>
          <w:rFonts w:ascii="Arial" w:eastAsia="Arial" w:hAnsi="Arial" w:cs="Arial"/>
          <w:sz w:val="22"/>
          <w:szCs w:val="22"/>
        </w:rPr>
        <w:t xml:space="preserve"> </w:t>
      </w:r>
      <w:r w:rsidRPr="00BC5CEF">
        <w:rPr>
          <w:rFonts w:ascii="Arial" w:hAnsi="Arial" w:cs="Arial"/>
          <w:sz w:val="22"/>
          <w:szCs w:val="22"/>
        </w:rPr>
        <w:t>Clauses</w:t>
      </w:r>
      <w:r w:rsidRPr="00BC5CEF">
        <w:rPr>
          <w:rFonts w:ascii="Arial" w:eastAsia="Arial" w:hAnsi="Arial" w:cs="Arial"/>
          <w:sz w:val="22"/>
          <w:szCs w:val="22"/>
        </w:rPr>
        <w:t xml:space="preserve"> </w:t>
      </w:r>
      <w:r w:rsidRPr="00BC5CEF">
        <w:rPr>
          <w:rFonts w:ascii="Arial" w:hAnsi="Arial" w:cs="Arial"/>
          <w:sz w:val="22"/>
          <w:szCs w:val="22"/>
        </w:rPr>
        <w:t>Administratives</w:t>
      </w:r>
      <w:r w:rsidRPr="00BC5CEF">
        <w:rPr>
          <w:rFonts w:ascii="Arial" w:eastAsia="Arial" w:hAnsi="Arial" w:cs="Arial"/>
          <w:sz w:val="22"/>
          <w:szCs w:val="22"/>
        </w:rPr>
        <w:t xml:space="preserve"> </w:t>
      </w:r>
      <w:r w:rsidRPr="00BC5CEF">
        <w:rPr>
          <w:rFonts w:ascii="Arial" w:hAnsi="Arial" w:cs="Arial"/>
          <w:sz w:val="22"/>
          <w:szCs w:val="22"/>
        </w:rPr>
        <w:t>Générales</w:t>
      </w:r>
      <w:r w:rsidRPr="00BC5CEF">
        <w:rPr>
          <w:rFonts w:ascii="Arial" w:eastAsia="Arial" w:hAnsi="Arial" w:cs="Arial"/>
          <w:sz w:val="22"/>
          <w:szCs w:val="22"/>
        </w:rPr>
        <w:t xml:space="preserve"> </w:t>
      </w:r>
      <w:r w:rsidRPr="00BC5CEF">
        <w:rPr>
          <w:rFonts w:ascii="Arial" w:hAnsi="Arial" w:cs="Arial"/>
          <w:sz w:val="22"/>
          <w:szCs w:val="22"/>
        </w:rPr>
        <w:t>applicable</w:t>
      </w:r>
      <w:r w:rsidRPr="00BC5CEF">
        <w:rPr>
          <w:rFonts w:ascii="Arial" w:eastAsia="Arial" w:hAnsi="Arial" w:cs="Arial"/>
          <w:sz w:val="22"/>
          <w:szCs w:val="22"/>
        </w:rPr>
        <w:t xml:space="preserve"> </w:t>
      </w:r>
      <w:r w:rsidRPr="00BC5CEF">
        <w:rPr>
          <w:rFonts w:ascii="Arial" w:hAnsi="Arial" w:cs="Arial"/>
          <w:sz w:val="22"/>
          <w:szCs w:val="22"/>
        </w:rPr>
        <w:t>aux</w:t>
      </w:r>
      <w:r w:rsidRPr="00BC5CEF">
        <w:rPr>
          <w:rFonts w:ascii="Arial" w:eastAsia="Arial" w:hAnsi="Arial" w:cs="Arial"/>
          <w:sz w:val="22"/>
          <w:szCs w:val="22"/>
        </w:rPr>
        <w:t xml:space="preserve"> </w:t>
      </w:r>
      <w:r w:rsidRPr="00BC5CEF">
        <w:rPr>
          <w:rFonts w:ascii="Arial" w:hAnsi="Arial" w:cs="Arial"/>
          <w:sz w:val="22"/>
          <w:szCs w:val="22"/>
        </w:rPr>
        <w:t>marchés</w:t>
      </w:r>
      <w:r w:rsidRPr="00BC5CEF">
        <w:rPr>
          <w:rFonts w:ascii="Arial" w:eastAsia="Arial" w:hAnsi="Arial" w:cs="Arial"/>
          <w:sz w:val="22"/>
          <w:szCs w:val="22"/>
        </w:rPr>
        <w:t xml:space="preserve"> </w:t>
      </w:r>
      <w:r w:rsidRPr="00BC5CEF">
        <w:rPr>
          <w:rFonts w:ascii="Arial" w:hAnsi="Arial" w:cs="Arial"/>
          <w:sz w:val="22"/>
          <w:szCs w:val="22"/>
        </w:rPr>
        <w:t>publics</w:t>
      </w:r>
      <w:r w:rsidRPr="00BC5CEF">
        <w:rPr>
          <w:rFonts w:ascii="Arial" w:eastAsia="Arial" w:hAnsi="Arial" w:cs="Arial"/>
          <w:sz w:val="22"/>
          <w:szCs w:val="22"/>
        </w:rPr>
        <w:t xml:space="preserve"> </w:t>
      </w:r>
      <w:r w:rsidRPr="00BC5CEF">
        <w:rPr>
          <w:rFonts w:ascii="Arial" w:hAnsi="Arial" w:cs="Arial"/>
          <w:sz w:val="22"/>
          <w:szCs w:val="22"/>
        </w:rPr>
        <w:t>de</w:t>
      </w:r>
      <w:r w:rsidRPr="00BC5CEF">
        <w:rPr>
          <w:rFonts w:ascii="Arial" w:eastAsia="Arial" w:hAnsi="Arial" w:cs="Arial"/>
          <w:sz w:val="22"/>
          <w:szCs w:val="22"/>
        </w:rPr>
        <w:t xml:space="preserve"> </w:t>
      </w:r>
      <w:r w:rsidRPr="00BC5CEF">
        <w:rPr>
          <w:rFonts w:ascii="Arial" w:hAnsi="Arial" w:cs="Arial"/>
          <w:sz w:val="22"/>
          <w:szCs w:val="22"/>
        </w:rPr>
        <w:t>fournitures</w:t>
      </w:r>
      <w:r w:rsidRPr="00BC5CEF">
        <w:rPr>
          <w:rFonts w:ascii="Arial" w:eastAsia="Arial" w:hAnsi="Arial" w:cs="Arial"/>
          <w:sz w:val="22"/>
          <w:szCs w:val="22"/>
        </w:rPr>
        <w:t xml:space="preserve"> </w:t>
      </w:r>
      <w:r w:rsidRPr="00BC5CEF">
        <w:rPr>
          <w:rFonts w:ascii="Arial" w:hAnsi="Arial" w:cs="Arial"/>
          <w:sz w:val="22"/>
          <w:szCs w:val="22"/>
        </w:rPr>
        <w:t>courantes</w:t>
      </w:r>
      <w:r w:rsidRPr="00BC5CEF">
        <w:rPr>
          <w:rFonts w:ascii="Arial" w:eastAsia="Arial" w:hAnsi="Arial" w:cs="Arial"/>
          <w:sz w:val="22"/>
          <w:szCs w:val="22"/>
        </w:rPr>
        <w:t xml:space="preserve"> </w:t>
      </w:r>
      <w:r w:rsidRPr="00BC5CEF">
        <w:rPr>
          <w:rFonts w:ascii="Arial" w:hAnsi="Arial" w:cs="Arial"/>
          <w:sz w:val="22"/>
          <w:szCs w:val="22"/>
        </w:rPr>
        <w:t>et</w:t>
      </w:r>
      <w:r w:rsidRPr="00BC5CEF">
        <w:rPr>
          <w:rFonts w:ascii="Arial" w:eastAsia="Arial" w:hAnsi="Arial" w:cs="Arial"/>
          <w:sz w:val="22"/>
          <w:szCs w:val="22"/>
        </w:rPr>
        <w:t xml:space="preserve"> </w:t>
      </w:r>
      <w:r w:rsidRPr="00BC5CEF">
        <w:rPr>
          <w:rFonts w:ascii="Arial" w:hAnsi="Arial" w:cs="Arial"/>
          <w:sz w:val="22"/>
          <w:szCs w:val="22"/>
        </w:rPr>
        <w:t>de</w:t>
      </w:r>
      <w:r w:rsidRPr="00BC5CEF">
        <w:rPr>
          <w:rFonts w:ascii="Arial" w:eastAsia="Arial" w:hAnsi="Arial" w:cs="Arial"/>
          <w:sz w:val="22"/>
          <w:szCs w:val="22"/>
        </w:rPr>
        <w:t xml:space="preserve"> </w:t>
      </w:r>
      <w:r w:rsidRPr="00BC5CEF">
        <w:rPr>
          <w:rFonts w:ascii="Arial" w:hAnsi="Arial" w:cs="Arial"/>
          <w:sz w:val="22"/>
          <w:szCs w:val="22"/>
        </w:rPr>
        <w:t>services</w:t>
      </w:r>
      <w:r w:rsidRPr="00BC5CEF">
        <w:rPr>
          <w:rFonts w:ascii="Arial" w:eastAsia="Arial" w:hAnsi="Arial" w:cs="Arial"/>
          <w:sz w:val="22"/>
          <w:szCs w:val="22"/>
        </w:rPr>
        <w:t xml:space="preserve"> </w:t>
      </w:r>
      <w:r w:rsidRPr="00BC5CEF">
        <w:rPr>
          <w:rFonts w:ascii="Arial" w:hAnsi="Arial" w:cs="Arial"/>
          <w:sz w:val="22"/>
          <w:szCs w:val="22"/>
        </w:rPr>
        <w:t>annexé</w:t>
      </w:r>
      <w:r w:rsidRPr="00BC5CEF">
        <w:rPr>
          <w:rFonts w:ascii="Arial" w:eastAsia="Arial" w:hAnsi="Arial" w:cs="Arial"/>
          <w:sz w:val="22"/>
          <w:szCs w:val="22"/>
        </w:rPr>
        <w:t xml:space="preserve"> </w:t>
      </w:r>
      <w:r w:rsidRPr="00BC5CEF">
        <w:rPr>
          <w:rFonts w:ascii="Arial" w:hAnsi="Arial" w:cs="Arial"/>
          <w:sz w:val="22"/>
          <w:szCs w:val="22"/>
        </w:rPr>
        <w:t>à</w:t>
      </w:r>
      <w:r w:rsidRPr="00BC5CEF">
        <w:rPr>
          <w:rFonts w:ascii="Arial" w:eastAsia="Arial" w:hAnsi="Arial" w:cs="Arial"/>
          <w:sz w:val="22"/>
          <w:szCs w:val="22"/>
        </w:rPr>
        <w:t xml:space="preserve"> </w:t>
      </w:r>
      <w:r w:rsidRPr="00BC5CEF">
        <w:rPr>
          <w:rFonts w:ascii="Arial" w:hAnsi="Arial" w:cs="Arial"/>
          <w:sz w:val="22"/>
          <w:szCs w:val="22"/>
        </w:rPr>
        <w:t>l</w:t>
      </w:r>
      <w:r w:rsidRPr="00BC5CEF">
        <w:rPr>
          <w:rFonts w:ascii="Arial" w:eastAsia="Arial" w:hAnsi="Arial" w:cs="Arial"/>
          <w:sz w:val="22"/>
          <w:szCs w:val="22"/>
        </w:rPr>
        <w:t>’</w:t>
      </w:r>
      <w:r w:rsidRPr="00BC5CEF">
        <w:rPr>
          <w:rFonts w:ascii="Arial" w:hAnsi="Arial" w:cs="Arial"/>
          <w:sz w:val="22"/>
          <w:szCs w:val="22"/>
        </w:rPr>
        <w:t>arrêté</w:t>
      </w:r>
      <w:r w:rsidRPr="00BC5CEF">
        <w:rPr>
          <w:rFonts w:ascii="Arial" w:eastAsia="Arial" w:hAnsi="Arial" w:cs="Arial"/>
          <w:sz w:val="22"/>
          <w:szCs w:val="22"/>
        </w:rPr>
        <w:t xml:space="preserve"> </w:t>
      </w:r>
      <w:r w:rsidRPr="00BC5CEF">
        <w:rPr>
          <w:rStyle w:val="lev"/>
          <w:rFonts w:ascii="Arial" w:hAnsi="Arial" w:cs="Arial"/>
          <w:b w:val="0"/>
          <w:bCs w:val="0"/>
          <w:sz w:val="22"/>
          <w:szCs w:val="22"/>
        </w:rPr>
        <w:t>du</w:t>
      </w:r>
      <w:r w:rsidRPr="00BC5CEF">
        <w:rPr>
          <w:rStyle w:val="lev"/>
          <w:rFonts w:ascii="Arial" w:eastAsia="Arial" w:hAnsi="Arial" w:cs="Arial"/>
          <w:sz w:val="22"/>
          <w:szCs w:val="22"/>
        </w:rPr>
        <w:t xml:space="preserve"> </w:t>
      </w:r>
      <w:r w:rsidRPr="00BC5CEF">
        <w:rPr>
          <w:rFonts w:ascii="Arial" w:hAnsi="Arial" w:cs="Arial"/>
          <w:sz w:val="22"/>
          <w:szCs w:val="22"/>
        </w:rPr>
        <w:t>30 mars 2021 portant approbation du cahier des clauses administratives générales des marchés publics de fournitures courantes et de services (Journal</w:t>
      </w:r>
      <w:r w:rsidRPr="00BC5CEF">
        <w:rPr>
          <w:rFonts w:ascii="Arial" w:eastAsia="Arial" w:hAnsi="Arial" w:cs="Arial"/>
          <w:sz w:val="22"/>
          <w:szCs w:val="22"/>
        </w:rPr>
        <w:t xml:space="preserve"> </w:t>
      </w:r>
      <w:r w:rsidRPr="00BC5CEF">
        <w:rPr>
          <w:rFonts w:ascii="Arial" w:hAnsi="Arial" w:cs="Arial"/>
          <w:sz w:val="22"/>
          <w:szCs w:val="22"/>
        </w:rPr>
        <w:t>Officiel</w:t>
      </w:r>
      <w:r w:rsidRPr="00BC5CEF">
        <w:rPr>
          <w:rFonts w:ascii="Arial" w:eastAsia="Arial" w:hAnsi="Arial" w:cs="Arial"/>
          <w:sz w:val="22"/>
          <w:szCs w:val="22"/>
        </w:rPr>
        <w:t xml:space="preserve"> </w:t>
      </w:r>
      <w:r w:rsidRPr="00BC5CEF">
        <w:rPr>
          <w:rFonts w:ascii="Arial" w:hAnsi="Arial" w:cs="Arial"/>
          <w:sz w:val="22"/>
          <w:szCs w:val="22"/>
        </w:rPr>
        <w:t>de</w:t>
      </w:r>
      <w:r w:rsidRPr="00BC5CEF">
        <w:rPr>
          <w:rFonts w:ascii="Arial" w:eastAsia="Arial" w:hAnsi="Arial" w:cs="Arial"/>
          <w:sz w:val="22"/>
          <w:szCs w:val="22"/>
        </w:rPr>
        <w:t xml:space="preserve"> </w:t>
      </w:r>
      <w:r w:rsidRPr="00BC5CEF">
        <w:rPr>
          <w:rFonts w:ascii="Arial" w:hAnsi="Arial" w:cs="Arial"/>
          <w:sz w:val="22"/>
          <w:szCs w:val="22"/>
        </w:rPr>
        <w:t>la</w:t>
      </w:r>
      <w:r w:rsidRPr="00BC5CEF">
        <w:rPr>
          <w:rFonts w:ascii="Arial" w:eastAsia="Arial" w:hAnsi="Arial" w:cs="Arial"/>
          <w:sz w:val="22"/>
          <w:szCs w:val="22"/>
        </w:rPr>
        <w:t xml:space="preserve"> </w:t>
      </w:r>
      <w:r w:rsidRPr="00BC5CEF">
        <w:rPr>
          <w:rFonts w:ascii="Arial" w:hAnsi="Arial" w:cs="Arial"/>
          <w:sz w:val="22"/>
          <w:szCs w:val="22"/>
        </w:rPr>
        <w:t>République</w:t>
      </w:r>
      <w:r w:rsidRPr="00BC5CEF">
        <w:rPr>
          <w:rFonts w:ascii="Arial" w:eastAsia="Arial" w:hAnsi="Arial" w:cs="Arial"/>
          <w:sz w:val="22"/>
          <w:szCs w:val="22"/>
        </w:rPr>
        <w:t xml:space="preserve"> </w:t>
      </w:r>
      <w:r w:rsidRPr="00BC5CEF">
        <w:rPr>
          <w:rFonts w:ascii="Arial" w:hAnsi="Arial" w:cs="Arial"/>
          <w:sz w:val="22"/>
          <w:szCs w:val="22"/>
        </w:rPr>
        <w:t>Française</w:t>
      </w:r>
      <w:r w:rsidRPr="00BC5CEF">
        <w:rPr>
          <w:rFonts w:ascii="Arial" w:eastAsia="Arial" w:hAnsi="Arial" w:cs="Arial"/>
          <w:sz w:val="22"/>
          <w:szCs w:val="22"/>
        </w:rPr>
        <w:t xml:space="preserve"> </w:t>
      </w:r>
      <w:r w:rsidRPr="00BC5CEF">
        <w:rPr>
          <w:rFonts w:ascii="Arial" w:hAnsi="Arial" w:cs="Arial"/>
          <w:sz w:val="22"/>
          <w:szCs w:val="22"/>
        </w:rPr>
        <w:t>n°0078</w:t>
      </w:r>
      <w:r w:rsidRPr="00BC5CEF">
        <w:rPr>
          <w:rFonts w:ascii="Arial" w:eastAsia="Arial" w:hAnsi="Arial" w:cs="Arial"/>
          <w:sz w:val="22"/>
          <w:szCs w:val="22"/>
        </w:rPr>
        <w:t xml:space="preserve"> </w:t>
      </w:r>
      <w:r w:rsidRPr="00BC5CEF">
        <w:rPr>
          <w:rFonts w:ascii="Arial" w:hAnsi="Arial" w:cs="Arial"/>
          <w:sz w:val="22"/>
          <w:szCs w:val="22"/>
        </w:rPr>
        <w:t>du</w:t>
      </w:r>
      <w:r w:rsidRPr="00BC5CEF">
        <w:rPr>
          <w:rFonts w:ascii="Arial" w:eastAsia="Arial" w:hAnsi="Arial" w:cs="Arial"/>
          <w:sz w:val="22"/>
          <w:szCs w:val="22"/>
        </w:rPr>
        <w:t xml:space="preserve"> </w:t>
      </w:r>
      <w:r w:rsidRPr="00BC5CEF">
        <w:rPr>
          <w:rFonts w:ascii="Arial" w:hAnsi="Arial" w:cs="Arial"/>
          <w:sz w:val="22"/>
          <w:szCs w:val="22"/>
        </w:rPr>
        <w:t>1</w:t>
      </w:r>
      <w:r w:rsidRPr="00BC5CEF">
        <w:rPr>
          <w:rFonts w:ascii="Arial" w:hAnsi="Arial" w:cs="Arial"/>
          <w:sz w:val="22"/>
          <w:szCs w:val="22"/>
          <w:vertAlign w:val="superscript"/>
        </w:rPr>
        <w:t>er</w:t>
      </w:r>
      <w:r w:rsidRPr="00BC5CEF">
        <w:rPr>
          <w:rFonts w:ascii="Arial" w:hAnsi="Arial" w:cs="Arial"/>
          <w:sz w:val="22"/>
          <w:szCs w:val="22"/>
        </w:rPr>
        <w:t xml:space="preserve"> avril 2021) ;</w:t>
      </w:r>
      <w:r w:rsidR="001B5D47" w:rsidRPr="00BC5CEF">
        <w:rPr>
          <w:rFonts w:ascii="Arial" w:hAnsi="Arial" w:cs="Arial"/>
          <w:sz w:val="22"/>
          <w:szCs w:val="22"/>
        </w:rPr>
        <w:t xml:space="preserve"> désigné « CCAG FC</w:t>
      </w:r>
      <w:r w:rsidR="00A8090B" w:rsidRPr="00BC5CEF">
        <w:rPr>
          <w:rFonts w:ascii="Arial" w:hAnsi="Arial" w:cs="Arial"/>
          <w:sz w:val="22"/>
          <w:szCs w:val="22"/>
        </w:rPr>
        <w:t>S » dans le présent CCP ;</w:t>
      </w:r>
    </w:p>
    <w:p w14:paraId="7930AC04" w14:textId="77777777" w:rsidR="00AE5CDC" w:rsidRPr="00C3121A" w:rsidRDefault="00AE5CDC" w:rsidP="00AE5CDC">
      <w:pPr>
        <w:widowControl w:val="0"/>
        <w:numPr>
          <w:ilvl w:val="0"/>
          <w:numId w:val="2"/>
        </w:numPr>
        <w:tabs>
          <w:tab w:val="clear" w:pos="850"/>
        </w:tabs>
        <w:suppressAutoHyphens w:val="0"/>
        <w:ind w:left="567"/>
        <w:jc w:val="both"/>
        <w:rPr>
          <w:rFonts w:ascii="Arial" w:hAnsi="Arial" w:cs="Arial"/>
          <w:b/>
          <w:snapToGrid w:val="0"/>
          <w:sz w:val="22"/>
          <w:szCs w:val="22"/>
        </w:rPr>
      </w:pPr>
      <w:r w:rsidRPr="00C3121A">
        <w:rPr>
          <w:rFonts w:ascii="Arial" w:hAnsi="Arial" w:cs="Arial"/>
          <w:sz w:val="22"/>
          <w:szCs w:val="22"/>
        </w:rPr>
        <w:t>Le</w:t>
      </w:r>
      <w:r>
        <w:rPr>
          <w:rFonts w:ascii="Arial" w:hAnsi="Arial" w:cs="Arial"/>
          <w:sz w:val="22"/>
          <w:szCs w:val="22"/>
        </w:rPr>
        <w:t xml:space="preserve"> mémoire technique</w:t>
      </w:r>
      <w:r w:rsidRPr="00C3121A">
        <w:rPr>
          <w:rFonts w:ascii="Arial" w:hAnsi="Arial" w:cs="Arial"/>
          <w:sz w:val="22"/>
          <w:szCs w:val="22"/>
        </w:rPr>
        <w:t xml:space="preserve"> transmis par le titulaire à l’appui de son offre.</w:t>
      </w:r>
    </w:p>
    <w:p w14:paraId="0C4CDB8D" w14:textId="77777777" w:rsidR="00741854" w:rsidRPr="00BC5CEF" w:rsidRDefault="00741854" w:rsidP="006E23DC">
      <w:pPr>
        <w:widowControl w:val="0"/>
        <w:suppressAutoHyphens w:val="0"/>
        <w:jc w:val="both"/>
        <w:rPr>
          <w:rFonts w:ascii="Arial" w:hAnsi="Arial" w:cs="Arial"/>
          <w:b/>
          <w:snapToGrid w:val="0"/>
          <w:sz w:val="22"/>
          <w:szCs w:val="22"/>
        </w:rPr>
      </w:pPr>
    </w:p>
    <w:p w14:paraId="2152A9F4" w14:textId="34E1F36D" w:rsidR="00C85969" w:rsidRPr="001F591E" w:rsidRDefault="001B5D47" w:rsidP="001F591E">
      <w:pPr>
        <w:pStyle w:val="WW-Corpsdetexte2"/>
        <w:rPr>
          <w:rFonts w:ascii="Arial" w:hAnsi="Arial" w:cs="Arial"/>
          <w:snapToGrid w:val="0"/>
          <w:sz w:val="22"/>
          <w:szCs w:val="22"/>
        </w:rPr>
      </w:pPr>
      <w:r w:rsidRPr="00BC5CEF">
        <w:rPr>
          <w:rFonts w:ascii="Arial" w:hAnsi="Arial" w:cs="Arial"/>
          <w:snapToGrid w:val="0"/>
          <w:sz w:val="22"/>
          <w:szCs w:val="22"/>
        </w:rPr>
        <w:t xml:space="preserve">Les obligations contractuelles définies </w:t>
      </w:r>
      <w:r w:rsidRPr="00BC5CEF">
        <w:rPr>
          <w:rFonts w:ascii="Arial" w:hAnsi="Arial" w:cs="Arial"/>
          <w:i/>
          <w:snapToGrid w:val="0"/>
          <w:sz w:val="22"/>
          <w:szCs w:val="22"/>
        </w:rPr>
        <w:t>supra</w:t>
      </w:r>
      <w:r w:rsidRPr="00BC5CEF">
        <w:rPr>
          <w:rFonts w:ascii="Arial" w:hAnsi="Arial" w:cs="Arial"/>
          <w:snapToGrid w:val="0"/>
          <w:sz w:val="22"/>
          <w:szCs w:val="22"/>
        </w:rPr>
        <w:t xml:space="preserve"> expriment l’intégralité des obligations contractuelles des parties.</w:t>
      </w:r>
      <w:r w:rsidR="001F591E">
        <w:rPr>
          <w:rFonts w:ascii="Arial" w:hAnsi="Arial" w:cs="Arial"/>
          <w:snapToGrid w:val="0"/>
          <w:sz w:val="22"/>
          <w:szCs w:val="22"/>
        </w:rPr>
        <w:t xml:space="preserve"> </w:t>
      </w:r>
      <w:r w:rsidR="00062684" w:rsidRPr="00BC5CEF">
        <w:rPr>
          <w:rFonts w:ascii="Arial" w:hAnsi="Arial" w:cs="Arial"/>
          <w:sz w:val="22"/>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7B4EB03B" w14:textId="77777777" w:rsidR="00BC5CEF" w:rsidRPr="00BC5CEF" w:rsidRDefault="00BC5CEF" w:rsidP="006E23DC">
      <w:pPr>
        <w:jc w:val="both"/>
        <w:rPr>
          <w:rFonts w:ascii="Arial" w:hAnsi="Arial" w:cs="Arial"/>
          <w:sz w:val="22"/>
          <w:szCs w:val="22"/>
        </w:rPr>
      </w:pPr>
    </w:p>
    <w:p w14:paraId="14CBC94A" w14:textId="77777777" w:rsidR="001B5D47" w:rsidRDefault="001B5D47" w:rsidP="006E23DC">
      <w:pPr>
        <w:pStyle w:val="Corpsdetexte"/>
        <w:spacing w:before="0"/>
        <w:ind w:firstLine="0"/>
        <w:rPr>
          <w:rFonts w:ascii="Arial" w:hAnsi="Arial" w:cs="Arial"/>
          <w:snapToGrid w:val="0"/>
          <w:sz w:val="22"/>
          <w:szCs w:val="22"/>
        </w:rPr>
      </w:pPr>
      <w:r w:rsidRPr="00BC5CEF">
        <w:rPr>
          <w:rFonts w:ascii="Arial" w:hAnsi="Arial" w:cs="Arial"/>
          <w:snapToGrid w:val="0"/>
          <w:sz w:val="22"/>
          <w:szCs w:val="22"/>
        </w:rPr>
        <w:t xml:space="preserve">Le titulaire est réputé avoir suffisamment étudié les documents constitutifs </w:t>
      </w:r>
      <w:r w:rsidR="00FE173D" w:rsidRPr="00BC5CEF">
        <w:rPr>
          <w:rFonts w:ascii="Arial" w:hAnsi="Arial" w:cs="Arial"/>
          <w:snapToGrid w:val="0"/>
          <w:sz w:val="22"/>
          <w:szCs w:val="22"/>
        </w:rPr>
        <w:t>du marché</w:t>
      </w:r>
      <w:r w:rsidRPr="00BC5CEF">
        <w:rPr>
          <w:rFonts w:ascii="Arial" w:hAnsi="Arial" w:cs="Arial"/>
          <w:snapToGrid w:val="0"/>
          <w:sz w:val="22"/>
          <w:szCs w:val="22"/>
        </w:rPr>
        <w:t>.</w:t>
      </w:r>
    </w:p>
    <w:p w14:paraId="68F5C71D" w14:textId="77777777" w:rsidR="00BC5CEF" w:rsidRPr="00BC5CEF" w:rsidRDefault="00BC5CEF" w:rsidP="006E23DC">
      <w:pPr>
        <w:pStyle w:val="Corpsdetexte"/>
        <w:spacing w:before="0"/>
        <w:ind w:firstLine="0"/>
        <w:rPr>
          <w:rFonts w:ascii="Arial" w:hAnsi="Arial" w:cs="Arial"/>
          <w:snapToGrid w:val="0"/>
          <w:sz w:val="22"/>
          <w:szCs w:val="22"/>
        </w:rPr>
      </w:pPr>
    </w:p>
    <w:p w14:paraId="37E49C52" w14:textId="77777777" w:rsidR="003043C9" w:rsidRPr="00BC5CEF" w:rsidRDefault="001B5D47" w:rsidP="006E23DC">
      <w:pPr>
        <w:pStyle w:val="Corpsdetexte"/>
        <w:spacing w:before="0"/>
        <w:ind w:firstLine="0"/>
        <w:rPr>
          <w:rFonts w:ascii="Arial" w:hAnsi="Arial" w:cs="Arial"/>
          <w:snapToGrid w:val="0"/>
          <w:sz w:val="22"/>
          <w:szCs w:val="22"/>
          <w:lang w:val="fr-FR"/>
        </w:rPr>
      </w:pPr>
      <w:r w:rsidRPr="00BC5CEF">
        <w:rPr>
          <w:rFonts w:ascii="Arial" w:hAnsi="Arial" w:cs="Arial"/>
          <w:snapToGrid w:val="0"/>
          <w:sz w:val="22"/>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r w:rsidR="00BC5CEF">
        <w:rPr>
          <w:rFonts w:ascii="Arial" w:hAnsi="Arial" w:cs="Arial"/>
          <w:snapToGrid w:val="0"/>
          <w:sz w:val="22"/>
          <w:szCs w:val="22"/>
        </w:rPr>
        <w:br/>
      </w:r>
    </w:p>
    <w:p w14:paraId="584DC822" w14:textId="77777777" w:rsidR="00B30B34" w:rsidRPr="00B425F3" w:rsidRDefault="00B30B34" w:rsidP="00B425F3">
      <w:pPr>
        <w:pStyle w:val="Titre1"/>
        <w:numPr>
          <w:ilvl w:val="0"/>
          <w:numId w:val="0"/>
        </w:numPr>
        <w:spacing w:before="0"/>
        <w:rPr>
          <w:rFonts w:ascii="Arial" w:hAnsi="Arial" w:cs="Arial"/>
          <w:u w:val="single"/>
        </w:rPr>
      </w:pPr>
      <w:r w:rsidRPr="00B425F3">
        <w:rPr>
          <w:rFonts w:ascii="Arial" w:hAnsi="Arial" w:cs="Arial"/>
          <w:u w:val="single"/>
        </w:rPr>
        <w:t xml:space="preserve">Article 3 - Spécifications techniques </w:t>
      </w:r>
    </w:p>
    <w:p w14:paraId="3B03B218" w14:textId="77777777" w:rsidR="005C5DF1" w:rsidRPr="00BC5CEF" w:rsidRDefault="005C5DF1" w:rsidP="00BC5CEF">
      <w:pPr>
        <w:pStyle w:val="Listepuce"/>
        <w:widowControl/>
        <w:numPr>
          <w:ilvl w:val="0"/>
          <w:numId w:val="0"/>
        </w:numPr>
        <w:spacing w:before="0"/>
        <w:ind w:right="0"/>
        <w:rPr>
          <w:rFonts w:ascii="Arial" w:hAnsi="Arial" w:cs="Arial"/>
          <w:b/>
          <w:sz w:val="22"/>
          <w:szCs w:val="22"/>
        </w:rPr>
      </w:pPr>
    </w:p>
    <w:p w14:paraId="17D41238" w14:textId="77777777" w:rsidR="007B133B" w:rsidRPr="00BC5CEF" w:rsidRDefault="007B133B"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 xml:space="preserve">3.1 </w:t>
      </w:r>
      <w:r w:rsidR="00BC5CEF">
        <w:rPr>
          <w:rFonts w:ascii="Arial Gras" w:hAnsi="Arial Gras" w:cs="Arial"/>
          <w:spacing w:val="-3"/>
          <w:sz w:val="24"/>
          <w:szCs w:val="24"/>
        </w:rPr>
        <w:t xml:space="preserve">- </w:t>
      </w:r>
      <w:r w:rsidRPr="00BC5CEF">
        <w:rPr>
          <w:rFonts w:ascii="Arial Gras" w:hAnsi="Arial Gras" w:cs="Arial"/>
          <w:spacing w:val="-3"/>
          <w:sz w:val="24"/>
          <w:szCs w:val="24"/>
        </w:rPr>
        <w:t>Contexte</w:t>
      </w:r>
    </w:p>
    <w:p w14:paraId="3DCBBD78" w14:textId="77777777" w:rsidR="00FA11B1" w:rsidRPr="00BC5CEF" w:rsidRDefault="00FA11B1" w:rsidP="00BC5CEF">
      <w:pPr>
        <w:pStyle w:val="Listepuce"/>
        <w:widowControl/>
        <w:numPr>
          <w:ilvl w:val="0"/>
          <w:numId w:val="0"/>
        </w:numPr>
        <w:spacing w:before="0"/>
        <w:ind w:right="0"/>
        <w:rPr>
          <w:rFonts w:ascii="Arial" w:hAnsi="Arial" w:cs="Arial"/>
          <w:b/>
          <w:sz w:val="22"/>
          <w:szCs w:val="22"/>
        </w:rPr>
      </w:pPr>
    </w:p>
    <w:p w14:paraId="119140AA" w14:textId="3451F670" w:rsidR="00AE5CDC" w:rsidRPr="00125036" w:rsidRDefault="00342F93" w:rsidP="00AE5CDC">
      <w:pPr>
        <w:pStyle w:val="Corpsdetexte"/>
        <w:spacing w:before="0"/>
        <w:ind w:firstLine="0"/>
        <w:rPr>
          <w:rFonts w:ascii="Arial" w:hAnsi="Arial" w:cs="Arial"/>
          <w:sz w:val="22"/>
          <w:szCs w:val="22"/>
          <w:lang w:val="fr-FR"/>
        </w:rPr>
      </w:pPr>
      <w:r w:rsidRPr="00125036">
        <w:rPr>
          <w:rFonts w:ascii="Arial" w:hAnsi="Arial" w:cs="Arial"/>
          <w:sz w:val="22"/>
          <w:szCs w:val="22"/>
          <w:lang w:val="fr-FR"/>
        </w:rPr>
        <w:t>L</w:t>
      </w:r>
      <w:r w:rsidR="00125036" w:rsidRPr="00125036">
        <w:rPr>
          <w:rFonts w:ascii="Arial" w:hAnsi="Arial" w:cs="Arial"/>
          <w:sz w:val="22"/>
          <w:szCs w:val="22"/>
          <w:lang w:val="fr-FR"/>
        </w:rPr>
        <w:t>e présent a</w:t>
      </w:r>
      <w:r w:rsidRPr="00125036">
        <w:rPr>
          <w:rFonts w:ascii="Arial" w:hAnsi="Arial" w:cs="Arial"/>
          <w:sz w:val="22"/>
          <w:szCs w:val="22"/>
          <w:lang w:val="fr-FR"/>
        </w:rPr>
        <w:t xml:space="preserve">chat s’effectue dans le cadre du CPER </w:t>
      </w:r>
      <w:proofErr w:type="spellStart"/>
      <w:r w:rsidRPr="00125036">
        <w:rPr>
          <w:rFonts w:ascii="Arial" w:hAnsi="Arial" w:cs="Arial"/>
          <w:sz w:val="22"/>
          <w:szCs w:val="22"/>
          <w:lang w:val="fr-FR"/>
        </w:rPr>
        <w:t>BioEco</w:t>
      </w:r>
      <w:proofErr w:type="spellEnd"/>
      <w:r w:rsidRPr="00125036">
        <w:rPr>
          <w:rFonts w:ascii="Arial" w:hAnsi="Arial" w:cs="Arial"/>
          <w:sz w:val="22"/>
          <w:szCs w:val="22"/>
          <w:lang w:val="fr-FR"/>
        </w:rPr>
        <w:t xml:space="preserve"> GE, l</w:t>
      </w:r>
      <w:r w:rsidR="00125036" w:rsidRPr="00125036">
        <w:rPr>
          <w:rFonts w:ascii="Arial" w:hAnsi="Arial" w:cs="Arial"/>
          <w:sz w:val="22"/>
          <w:szCs w:val="22"/>
          <w:lang w:val="fr-FR"/>
        </w:rPr>
        <w:t>’</w:t>
      </w:r>
      <w:r w:rsidRPr="00125036">
        <w:rPr>
          <w:rFonts w:ascii="Arial" w:hAnsi="Arial" w:cs="Arial"/>
          <w:sz w:val="22"/>
          <w:szCs w:val="22"/>
          <w:lang w:val="fr-FR"/>
        </w:rPr>
        <w:t>équipement permettra de collecter des fractions de mélanges de molécules à activités biologiques après extractions enzymatiques voire chimiques à partir de matières premières principalement végétales.</w:t>
      </w:r>
    </w:p>
    <w:p w14:paraId="4767F86F" w14:textId="77777777" w:rsidR="00125036" w:rsidRPr="00125036" w:rsidRDefault="00125036" w:rsidP="00AE5CDC">
      <w:pPr>
        <w:pStyle w:val="Corpsdetexte"/>
        <w:spacing w:before="0"/>
        <w:ind w:firstLine="0"/>
        <w:rPr>
          <w:rFonts w:ascii="Arial" w:hAnsi="Arial" w:cs="Arial"/>
          <w:sz w:val="22"/>
          <w:szCs w:val="22"/>
          <w:lang w:val="fr-FR"/>
        </w:rPr>
      </w:pPr>
    </w:p>
    <w:p w14:paraId="4A806B28" w14:textId="19E5F220" w:rsidR="00342F93" w:rsidRPr="00342F93" w:rsidRDefault="00342F93" w:rsidP="00AE5CDC">
      <w:pPr>
        <w:pStyle w:val="Corpsdetexte"/>
        <w:spacing w:before="0"/>
        <w:ind w:firstLine="0"/>
        <w:rPr>
          <w:rFonts w:ascii="Arial" w:hAnsi="Arial" w:cs="Arial"/>
          <w:sz w:val="22"/>
          <w:szCs w:val="22"/>
          <w:lang w:val="fr-FR"/>
        </w:rPr>
      </w:pPr>
      <w:r w:rsidRPr="00125036">
        <w:rPr>
          <w:rFonts w:ascii="Arial" w:hAnsi="Arial" w:cs="Arial"/>
          <w:sz w:val="22"/>
          <w:szCs w:val="22"/>
          <w:lang w:val="fr-FR"/>
        </w:rPr>
        <w:lastRenderedPageBreak/>
        <w:t>Le Laboratoire Réactions et Génie des Procédés possède une expérience de plus de 20 ans dans le domaine de la purification. Le besoin d’une unité de filtration tangenti</w:t>
      </w:r>
      <w:r w:rsidR="004C545D" w:rsidRPr="00125036">
        <w:rPr>
          <w:rFonts w:ascii="Arial" w:hAnsi="Arial" w:cs="Arial"/>
          <w:sz w:val="22"/>
          <w:szCs w:val="22"/>
          <w:lang w:val="fr-FR"/>
        </w:rPr>
        <w:t>elle</w:t>
      </w:r>
      <w:r w:rsidRPr="00125036">
        <w:rPr>
          <w:rFonts w:ascii="Arial" w:hAnsi="Arial" w:cs="Arial"/>
          <w:sz w:val="22"/>
          <w:szCs w:val="22"/>
          <w:lang w:val="fr-FR"/>
        </w:rPr>
        <w:t xml:space="preserve"> UF/NF est important pour affiner les fractions protéiques ou peptidiques nécessaires à l’identification de molécules actives biologiquement (antimicrobiens, antifongiques, émulsifiantes…)</w:t>
      </w:r>
    </w:p>
    <w:p w14:paraId="7A5B4668" w14:textId="77777777" w:rsidR="00FA11B1" w:rsidRPr="00BC5CEF" w:rsidRDefault="00FA11B1" w:rsidP="00BC5CEF">
      <w:pPr>
        <w:pStyle w:val="Listepuce"/>
        <w:widowControl/>
        <w:numPr>
          <w:ilvl w:val="0"/>
          <w:numId w:val="0"/>
        </w:numPr>
        <w:spacing w:before="0"/>
        <w:ind w:right="0"/>
        <w:rPr>
          <w:rFonts w:ascii="Arial" w:hAnsi="Arial" w:cs="Arial"/>
          <w:b/>
          <w:sz w:val="22"/>
          <w:szCs w:val="22"/>
        </w:rPr>
      </w:pPr>
    </w:p>
    <w:p w14:paraId="1AA90F86" w14:textId="77777777" w:rsidR="00BC5CEF" w:rsidRPr="00BC5CEF" w:rsidRDefault="00FA11B1" w:rsidP="006E23DC">
      <w:pPr>
        <w:pStyle w:val="Titre1"/>
        <w:numPr>
          <w:ilvl w:val="0"/>
          <w:numId w:val="0"/>
        </w:numPr>
        <w:spacing w:before="0"/>
        <w:jc w:val="both"/>
        <w:rPr>
          <w:rFonts w:ascii="Arial" w:hAnsi="Arial" w:cs="Arial"/>
          <w:spacing w:val="-4"/>
          <w:sz w:val="22"/>
          <w:szCs w:val="22"/>
        </w:rPr>
      </w:pPr>
      <w:r w:rsidRPr="00BC5CEF">
        <w:rPr>
          <w:rFonts w:ascii="Arial Gras" w:hAnsi="Arial Gras" w:cs="Arial"/>
          <w:spacing w:val="-4"/>
          <w:sz w:val="24"/>
          <w:szCs w:val="24"/>
        </w:rPr>
        <w:t xml:space="preserve">3.2 </w:t>
      </w:r>
      <w:r w:rsidR="00BC5CEF" w:rsidRPr="00BC5CEF">
        <w:rPr>
          <w:rFonts w:ascii="Arial Gras" w:hAnsi="Arial Gras" w:cs="Arial"/>
          <w:spacing w:val="-4"/>
          <w:sz w:val="24"/>
          <w:szCs w:val="24"/>
        </w:rPr>
        <w:t xml:space="preserve">- </w:t>
      </w:r>
      <w:r w:rsidRPr="00BC5CEF">
        <w:rPr>
          <w:rFonts w:ascii="Arial Gras" w:hAnsi="Arial Gras" w:cs="Arial"/>
          <w:spacing w:val="-4"/>
          <w:sz w:val="24"/>
          <w:szCs w:val="24"/>
        </w:rPr>
        <w:t>Caractéristiques principales du local dans lequel sera livré et installé l’équipement</w:t>
      </w:r>
      <w:r w:rsidRPr="00BC5CEF">
        <w:rPr>
          <w:rFonts w:ascii="Arial" w:hAnsi="Arial" w:cs="Arial"/>
          <w:spacing w:val="-4"/>
          <w:sz w:val="22"/>
          <w:szCs w:val="22"/>
        </w:rPr>
        <w:t xml:space="preserve"> </w:t>
      </w:r>
    </w:p>
    <w:p w14:paraId="62C55860" w14:textId="77777777" w:rsidR="00BC5CEF" w:rsidRPr="00BC5CEF" w:rsidRDefault="00BC5CEF" w:rsidP="00BC5CEF">
      <w:pPr>
        <w:jc w:val="both"/>
        <w:rPr>
          <w:rFonts w:ascii="Arial" w:hAnsi="Arial" w:cs="Arial"/>
          <w:sz w:val="22"/>
          <w:szCs w:val="22"/>
        </w:rPr>
      </w:pPr>
    </w:p>
    <w:p w14:paraId="088C6E2B" w14:textId="4F96E5B6" w:rsidR="00AE5CDC" w:rsidRPr="00342F93" w:rsidRDefault="00342F93" w:rsidP="00AE5CDC">
      <w:pPr>
        <w:jc w:val="both"/>
        <w:rPr>
          <w:rFonts w:ascii="Arial" w:hAnsi="Arial" w:cs="Arial"/>
          <w:sz w:val="22"/>
          <w:szCs w:val="22"/>
        </w:rPr>
      </w:pPr>
      <w:r w:rsidRPr="00125036">
        <w:rPr>
          <w:rFonts w:ascii="Arial" w:hAnsi="Arial" w:cs="Arial"/>
          <w:sz w:val="22"/>
          <w:szCs w:val="22"/>
        </w:rPr>
        <w:t>L’équipement sera installé dans le laboratoire Process au sein de la plateforme Convergence Aliment et Bioraffinerie de l’IUT Nancy Brabois. L’accès est direct et le local est contrôlé en température et humidité.</w:t>
      </w:r>
    </w:p>
    <w:p w14:paraId="4E5F068D" w14:textId="77777777" w:rsidR="007753CE" w:rsidRPr="00BC5CEF" w:rsidRDefault="007753CE" w:rsidP="00BC5CEF">
      <w:pPr>
        <w:pStyle w:val="Corpsdetexte"/>
        <w:spacing w:before="0"/>
        <w:ind w:firstLine="0"/>
        <w:rPr>
          <w:rFonts w:ascii="Arial" w:hAnsi="Arial" w:cs="Arial"/>
          <w:sz w:val="22"/>
          <w:szCs w:val="22"/>
        </w:rPr>
      </w:pPr>
    </w:p>
    <w:p w14:paraId="2E8B2278" w14:textId="77777777" w:rsidR="007B133B" w:rsidRPr="00BC5CEF" w:rsidRDefault="00B425F3"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 xml:space="preserve">3.3 </w:t>
      </w:r>
      <w:r w:rsidR="00BC5CEF">
        <w:rPr>
          <w:rFonts w:ascii="Arial Gras" w:hAnsi="Arial Gras" w:cs="Arial"/>
          <w:spacing w:val="-3"/>
          <w:sz w:val="24"/>
          <w:szCs w:val="24"/>
        </w:rPr>
        <w:t xml:space="preserve">- </w:t>
      </w:r>
      <w:r w:rsidR="007B133B" w:rsidRPr="00BC5CEF">
        <w:rPr>
          <w:rFonts w:ascii="Arial Gras" w:hAnsi="Arial Gras" w:cs="Arial"/>
          <w:spacing w:val="-3"/>
          <w:sz w:val="24"/>
          <w:szCs w:val="24"/>
        </w:rPr>
        <w:t xml:space="preserve">Spécifications techniques </w:t>
      </w:r>
      <w:r w:rsidR="00CB566B" w:rsidRPr="00BC5CEF">
        <w:rPr>
          <w:rFonts w:ascii="Arial Gras" w:hAnsi="Arial Gras" w:cs="Arial"/>
          <w:spacing w:val="-3"/>
          <w:sz w:val="24"/>
          <w:szCs w:val="24"/>
        </w:rPr>
        <w:t xml:space="preserve">et prestations </w:t>
      </w:r>
      <w:r w:rsidR="007B133B" w:rsidRPr="00BC5CEF">
        <w:rPr>
          <w:rFonts w:ascii="Arial Gras" w:hAnsi="Arial Gras" w:cs="Arial"/>
          <w:spacing w:val="-3"/>
          <w:sz w:val="24"/>
          <w:szCs w:val="24"/>
        </w:rPr>
        <w:t>minimales à respecter</w:t>
      </w:r>
    </w:p>
    <w:p w14:paraId="2AB627DE" w14:textId="77777777" w:rsidR="00BC5CEF" w:rsidRPr="00125036" w:rsidRDefault="00BC5CEF" w:rsidP="00BC5CEF">
      <w:pPr>
        <w:pStyle w:val="Corpsdetexte"/>
        <w:spacing w:before="0"/>
        <w:ind w:firstLine="0"/>
        <w:rPr>
          <w:rFonts w:ascii="Arial" w:hAnsi="Arial" w:cs="Arial"/>
          <w:i/>
          <w:sz w:val="22"/>
          <w:szCs w:val="22"/>
          <w:u w:val="single"/>
        </w:rPr>
      </w:pPr>
    </w:p>
    <w:p w14:paraId="77AE688F" w14:textId="629D6296" w:rsidR="00342F93" w:rsidRPr="00125036" w:rsidRDefault="00342F93" w:rsidP="00125036">
      <w:pPr>
        <w:pStyle w:val="Paragraphedeliste"/>
        <w:numPr>
          <w:ilvl w:val="0"/>
          <w:numId w:val="43"/>
        </w:numPr>
        <w:ind w:left="567" w:hanging="283"/>
        <w:jc w:val="both"/>
        <w:rPr>
          <w:rFonts w:ascii="Arial" w:hAnsi="Arial" w:cs="Arial"/>
          <w:sz w:val="22"/>
          <w:szCs w:val="22"/>
        </w:rPr>
      </w:pPr>
      <w:r w:rsidRPr="00125036">
        <w:rPr>
          <w:rFonts w:ascii="Arial" w:hAnsi="Arial" w:cs="Arial"/>
          <w:sz w:val="22"/>
          <w:szCs w:val="22"/>
        </w:rPr>
        <w:t xml:space="preserve">Système polyvalent de filtration à flux tangentiel NF/UF/MF pour la concentration et la </w:t>
      </w:r>
      <w:proofErr w:type="spellStart"/>
      <w:r w:rsidRPr="00125036">
        <w:rPr>
          <w:rFonts w:ascii="Arial" w:hAnsi="Arial" w:cs="Arial"/>
          <w:sz w:val="22"/>
          <w:szCs w:val="22"/>
        </w:rPr>
        <w:t>diafiltration</w:t>
      </w:r>
      <w:proofErr w:type="spellEnd"/>
      <w:r w:rsidRPr="00125036">
        <w:rPr>
          <w:rFonts w:ascii="Arial" w:hAnsi="Arial" w:cs="Arial"/>
          <w:sz w:val="22"/>
          <w:szCs w:val="22"/>
        </w:rPr>
        <w:t xml:space="preserve"> de l'échantillon</w:t>
      </w:r>
      <w:r w:rsidR="00125036">
        <w:rPr>
          <w:rFonts w:ascii="Arial" w:hAnsi="Arial" w:cs="Arial"/>
          <w:sz w:val="22"/>
          <w:szCs w:val="22"/>
        </w:rPr>
        <w:t> ;</w:t>
      </w:r>
    </w:p>
    <w:p w14:paraId="78EE3A58" w14:textId="7B1AA65F" w:rsidR="00342F93" w:rsidRPr="00125036" w:rsidRDefault="00342F93" w:rsidP="00125036">
      <w:pPr>
        <w:pStyle w:val="Paragraphedeliste"/>
        <w:numPr>
          <w:ilvl w:val="0"/>
          <w:numId w:val="43"/>
        </w:numPr>
        <w:ind w:left="567" w:hanging="283"/>
        <w:jc w:val="both"/>
        <w:rPr>
          <w:rFonts w:ascii="Arial" w:hAnsi="Arial" w:cs="Arial"/>
          <w:sz w:val="22"/>
          <w:szCs w:val="22"/>
        </w:rPr>
      </w:pPr>
      <w:r w:rsidRPr="00125036">
        <w:rPr>
          <w:rFonts w:ascii="Arial" w:hAnsi="Arial" w:cs="Arial"/>
          <w:sz w:val="22"/>
          <w:szCs w:val="22"/>
        </w:rPr>
        <w:t xml:space="preserve">Pompe d’alimentation de la membrane directement reliée à un </w:t>
      </w:r>
      <w:proofErr w:type="spellStart"/>
      <w:r w:rsidRPr="00125036">
        <w:rPr>
          <w:rFonts w:ascii="Arial" w:hAnsi="Arial" w:cs="Arial"/>
          <w:sz w:val="22"/>
          <w:szCs w:val="22"/>
        </w:rPr>
        <w:t>bio-réacteur</w:t>
      </w:r>
      <w:proofErr w:type="spellEnd"/>
      <w:r w:rsidRPr="00125036">
        <w:rPr>
          <w:rFonts w:ascii="Arial" w:hAnsi="Arial" w:cs="Arial"/>
          <w:sz w:val="22"/>
          <w:szCs w:val="22"/>
        </w:rPr>
        <w:t xml:space="preserve"> de 1L minimum jusqu’à 5 </w:t>
      </w:r>
      <w:proofErr w:type="spellStart"/>
      <w:r w:rsidRPr="00125036">
        <w:rPr>
          <w:rFonts w:ascii="Arial" w:hAnsi="Arial" w:cs="Arial"/>
          <w:sz w:val="22"/>
          <w:szCs w:val="22"/>
        </w:rPr>
        <w:t>L</w:t>
      </w:r>
      <w:proofErr w:type="spellEnd"/>
      <w:r w:rsidRPr="00125036">
        <w:rPr>
          <w:rFonts w:ascii="Arial" w:hAnsi="Arial" w:cs="Arial"/>
          <w:sz w:val="22"/>
          <w:szCs w:val="22"/>
        </w:rPr>
        <w:t xml:space="preserve"> potentiel, mais pouvant travailler en autonomie, réservoir de 1 à 5 litres pour un fonctionnement hors couplage ; volume minimum de travail 200 ml. Faible volume mort pour permettre un large éventail de facteurs de concentration FRV 5 minimum</w:t>
      </w:r>
      <w:r w:rsidR="00125036">
        <w:rPr>
          <w:rFonts w:ascii="Arial" w:hAnsi="Arial" w:cs="Arial"/>
          <w:sz w:val="22"/>
          <w:szCs w:val="22"/>
        </w:rPr>
        <w:t> ;</w:t>
      </w:r>
    </w:p>
    <w:p w14:paraId="664140AC" w14:textId="5DD2B557" w:rsidR="00342F93" w:rsidRPr="00125036" w:rsidRDefault="00342F93" w:rsidP="00125036">
      <w:pPr>
        <w:pStyle w:val="Paragraphedeliste"/>
        <w:numPr>
          <w:ilvl w:val="0"/>
          <w:numId w:val="43"/>
        </w:numPr>
        <w:ind w:left="567" w:hanging="283"/>
        <w:jc w:val="both"/>
        <w:rPr>
          <w:rFonts w:ascii="Arial" w:hAnsi="Arial" w:cs="Arial"/>
          <w:sz w:val="22"/>
          <w:szCs w:val="22"/>
        </w:rPr>
      </w:pPr>
      <w:r w:rsidRPr="00125036">
        <w:rPr>
          <w:rFonts w:ascii="Arial" w:hAnsi="Arial" w:cs="Arial"/>
          <w:sz w:val="22"/>
          <w:szCs w:val="22"/>
        </w:rPr>
        <w:t>Cuve autonome de 5L avec agitation, possibilité de contrôle de la température du produit d’alimentation par double enveloppe.</w:t>
      </w:r>
    </w:p>
    <w:p w14:paraId="705AE651" w14:textId="420D7D07" w:rsidR="00342F93" w:rsidRPr="00125036" w:rsidRDefault="00342F93" w:rsidP="00125036">
      <w:pPr>
        <w:pStyle w:val="Paragraphedeliste"/>
        <w:numPr>
          <w:ilvl w:val="0"/>
          <w:numId w:val="43"/>
        </w:numPr>
        <w:ind w:left="567" w:hanging="283"/>
        <w:jc w:val="both"/>
        <w:rPr>
          <w:rFonts w:ascii="Arial" w:hAnsi="Arial" w:cs="Arial"/>
          <w:sz w:val="22"/>
          <w:szCs w:val="22"/>
        </w:rPr>
      </w:pPr>
      <w:r w:rsidRPr="00125036">
        <w:rPr>
          <w:rFonts w:ascii="Arial" w:hAnsi="Arial" w:cs="Arial"/>
          <w:sz w:val="22"/>
          <w:szCs w:val="22"/>
        </w:rPr>
        <w:t xml:space="preserve">Contrôle automatique de </w:t>
      </w:r>
      <w:proofErr w:type="spellStart"/>
      <w:r w:rsidRPr="00125036">
        <w:rPr>
          <w:rFonts w:ascii="Arial" w:hAnsi="Arial" w:cs="Arial"/>
          <w:sz w:val="22"/>
          <w:szCs w:val="22"/>
        </w:rPr>
        <w:t>diafiltration</w:t>
      </w:r>
      <w:proofErr w:type="spellEnd"/>
      <w:r w:rsidRPr="00125036">
        <w:rPr>
          <w:rFonts w:ascii="Arial" w:hAnsi="Arial" w:cs="Arial"/>
          <w:sz w:val="22"/>
          <w:szCs w:val="22"/>
        </w:rPr>
        <w:t xml:space="preserve"> et concentration finale</w:t>
      </w:r>
      <w:r w:rsidR="00125036">
        <w:rPr>
          <w:rFonts w:ascii="Arial" w:hAnsi="Arial" w:cs="Arial"/>
          <w:sz w:val="22"/>
          <w:szCs w:val="22"/>
        </w:rPr>
        <w:t> ;</w:t>
      </w:r>
    </w:p>
    <w:p w14:paraId="6A42977A" w14:textId="0E91CFC3" w:rsidR="00342F93" w:rsidRPr="00125036" w:rsidRDefault="00342F93" w:rsidP="00125036">
      <w:pPr>
        <w:pStyle w:val="Paragraphedeliste"/>
        <w:numPr>
          <w:ilvl w:val="0"/>
          <w:numId w:val="43"/>
        </w:numPr>
        <w:ind w:left="567" w:hanging="283"/>
        <w:jc w:val="both"/>
        <w:rPr>
          <w:rFonts w:ascii="Arial" w:hAnsi="Arial" w:cs="Arial"/>
          <w:sz w:val="22"/>
          <w:szCs w:val="22"/>
        </w:rPr>
      </w:pPr>
      <w:r w:rsidRPr="00125036">
        <w:rPr>
          <w:rFonts w:ascii="Arial" w:hAnsi="Arial" w:cs="Arial"/>
          <w:sz w:val="22"/>
          <w:szCs w:val="22"/>
        </w:rPr>
        <w:t>Contrôle des pressions par au moins deux capteurs (alimentation et rétentat), du débit par au moins deux débitmètres (rétentat et perméat) et de la température</w:t>
      </w:r>
      <w:r w:rsidR="00125036">
        <w:rPr>
          <w:rFonts w:ascii="Arial" w:hAnsi="Arial" w:cs="Arial"/>
          <w:sz w:val="22"/>
          <w:szCs w:val="22"/>
        </w:rPr>
        <w:t> ;</w:t>
      </w:r>
    </w:p>
    <w:p w14:paraId="17BA0C73" w14:textId="5D81301B" w:rsidR="00342F93" w:rsidRPr="00125036" w:rsidRDefault="00342F93" w:rsidP="00125036">
      <w:pPr>
        <w:pStyle w:val="Paragraphedeliste"/>
        <w:numPr>
          <w:ilvl w:val="0"/>
          <w:numId w:val="43"/>
        </w:numPr>
        <w:ind w:left="567" w:hanging="283"/>
        <w:jc w:val="both"/>
        <w:rPr>
          <w:rFonts w:ascii="Arial" w:hAnsi="Arial" w:cs="Arial"/>
          <w:sz w:val="22"/>
          <w:szCs w:val="22"/>
        </w:rPr>
      </w:pPr>
      <w:r w:rsidRPr="00125036">
        <w:rPr>
          <w:rFonts w:ascii="Arial" w:hAnsi="Arial" w:cs="Arial"/>
          <w:sz w:val="22"/>
          <w:szCs w:val="22"/>
        </w:rPr>
        <w:t xml:space="preserve">Possibilité de coupler des membranes planes et des fibres creuses de tous les types de </w:t>
      </w:r>
      <w:r w:rsidRPr="00125036">
        <w:rPr>
          <w:rFonts w:ascii="Arial" w:hAnsi="Arial" w:cs="Arial"/>
          <w:sz w:val="22"/>
          <w:szCs w:val="22"/>
        </w:rPr>
        <w:t>matériaux (RC, PVDF…)</w:t>
      </w:r>
      <w:r w:rsidR="007E5BBC">
        <w:rPr>
          <w:rFonts w:ascii="Arial" w:hAnsi="Arial" w:cs="Arial"/>
          <w:sz w:val="22"/>
          <w:szCs w:val="22"/>
        </w:rPr>
        <w:t> ;</w:t>
      </w:r>
      <w:r w:rsidRPr="00125036">
        <w:rPr>
          <w:rFonts w:ascii="Arial" w:hAnsi="Arial" w:cs="Arial"/>
          <w:sz w:val="22"/>
          <w:szCs w:val="22"/>
        </w:rPr>
        <w:t xml:space="preserve"> </w:t>
      </w:r>
    </w:p>
    <w:p w14:paraId="577C452F" w14:textId="397F1A0A" w:rsidR="00342F93" w:rsidRPr="00125036" w:rsidRDefault="00342F93" w:rsidP="00125036">
      <w:pPr>
        <w:pStyle w:val="Paragraphedeliste"/>
        <w:numPr>
          <w:ilvl w:val="0"/>
          <w:numId w:val="43"/>
        </w:numPr>
        <w:ind w:left="567" w:hanging="283"/>
        <w:jc w:val="both"/>
        <w:rPr>
          <w:rFonts w:ascii="Arial" w:hAnsi="Arial" w:cs="Arial"/>
          <w:sz w:val="22"/>
          <w:szCs w:val="22"/>
        </w:rPr>
      </w:pPr>
      <w:r w:rsidRPr="00125036">
        <w:rPr>
          <w:rFonts w:ascii="Arial" w:hAnsi="Arial" w:cs="Arial"/>
          <w:sz w:val="22"/>
          <w:szCs w:val="22"/>
        </w:rPr>
        <w:t>Logiciel de pilotage, contrôle et acquisition des données</w:t>
      </w:r>
      <w:r w:rsidR="00125036">
        <w:rPr>
          <w:rFonts w:ascii="Arial" w:hAnsi="Arial" w:cs="Arial"/>
          <w:sz w:val="22"/>
          <w:szCs w:val="22"/>
        </w:rPr>
        <w:t> ;</w:t>
      </w:r>
    </w:p>
    <w:p w14:paraId="3C11B920" w14:textId="28C94A84" w:rsidR="00FA11B1" w:rsidRDefault="00342F93" w:rsidP="00125036">
      <w:pPr>
        <w:pStyle w:val="Paragraphedeliste"/>
        <w:numPr>
          <w:ilvl w:val="0"/>
          <w:numId w:val="43"/>
        </w:numPr>
        <w:ind w:left="567" w:hanging="283"/>
        <w:jc w:val="both"/>
        <w:rPr>
          <w:rFonts w:ascii="Arial" w:hAnsi="Arial" w:cs="Arial"/>
          <w:sz w:val="22"/>
          <w:szCs w:val="22"/>
        </w:rPr>
      </w:pPr>
      <w:r w:rsidRPr="00125036">
        <w:rPr>
          <w:rFonts w:ascii="Arial" w:hAnsi="Arial" w:cs="Arial"/>
          <w:sz w:val="22"/>
          <w:szCs w:val="22"/>
        </w:rPr>
        <w:t>Enregistrement de paramètres de process et export sous format CVS, XLS</w:t>
      </w:r>
      <w:r w:rsidR="00125036">
        <w:rPr>
          <w:rFonts w:ascii="Arial" w:hAnsi="Arial" w:cs="Arial"/>
          <w:sz w:val="22"/>
          <w:szCs w:val="22"/>
        </w:rPr>
        <w:t>…</w:t>
      </w:r>
    </w:p>
    <w:p w14:paraId="54DA3502" w14:textId="77777777" w:rsidR="00F05BCD" w:rsidRPr="00F05BCD" w:rsidRDefault="00F05BCD" w:rsidP="00F05BCD">
      <w:pPr>
        <w:pStyle w:val="Paragraphedeliste"/>
        <w:numPr>
          <w:ilvl w:val="0"/>
          <w:numId w:val="43"/>
        </w:numPr>
        <w:jc w:val="both"/>
        <w:rPr>
          <w:rFonts w:ascii="Arial" w:hAnsi="Arial" w:cs="Arial"/>
          <w:sz w:val="22"/>
          <w:szCs w:val="22"/>
        </w:rPr>
      </w:pPr>
      <w:r w:rsidRPr="00F05BCD">
        <w:rPr>
          <w:rFonts w:ascii="Arial" w:hAnsi="Arial" w:cs="Arial"/>
          <w:sz w:val="22"/>
          <w:szCs w:val="22"/>
        </w:rPr>
        <w:t>Le volume de la cuve d’alimentation, le volume mort du système</w:t>
      </w:r>
    </w:p>
    <w:p w14:paraId="52306218" w14:textId="77777777" w:rsidR="00F05BCD" w:rsidRPr="00F05BCD" w:rsidRDefault="00F05BCD" w:rsidP="00F05BCD">
      <w:pPr>
        <w:pStyle w:val="Paragraphedeliste"/>
        <w:numPr>
          <w:ilvl w:val="0"/>
          <w:numId w:val="43"/>
        </w:numPr>
        <w:jc w:val="both"/>
        <w:rPr>
          <w:rFonts w:ascii="Arial" w:hAnsi="Arial" w:cs="Arial"/>
          <w:sz w:val="22"/>
          <w:szCs w:val="22"/>
        </w:rPr>
      </w:pPr>
      <w:r w:rsidRPr="00F05BCD">
        <w:rPr>
          <w:rFonts w:ascii="Arial" w:hAnsi="Arial" w:cs="Arial"/>
          <w:sz w:val="22"/>
          <w:szCs w:val="22"/>
        </w:rPr>
        <w:t>Les systèmes de contrôle des débits</w:t>
      </w:r>
    </w:p>
    <w:p w14:paraId="253020CA" w14:textId="77777777" w:rsidR="00F05BCD" w:rsidRPr="00F05BCD" w:rsidRDefault="00F05BCD" w:rsidP="00F05BCD">
      <w:pPr>
        <w:pStyle w:val="Paragraphedeliste"/>
        <w:numPr>
          <w:ilvl w:val="0"/>
          <w:numId w:val="43"/>
        </w:numPr>
        <w:jc w:val="both"/>
        <w:rPr>
          <w:rFonts w:ascii="Arial" w:hAnsi="Arial" w:cs="Arial"/>
          <w:sz w:val="22"/>
          <w:szCs w:val="22"/>
        </w:rPr>
      </w:pPr>
      <w:r w:rsidRPr="00F05BCD">
        <w:rPr>
          <w:rFonts w:ascii="Arial" w:hAnsi="Arial" w:cs="Arial"/>
          <w:sz w:val="22"/>
          <w:szCs w:val="22"/>
        </w:rPr>
        <w:t>Les systèmes de contrôle de pression et température</w:t>
      </w:r>
    </w:p>
    <w:p w14:paraId="4266B8B4" w14:textId="109F3E3A" w:rsidR="00F05BCD" w:rsidRPr="00F05BCD" w:rsidRDefault="00F05BCD" w:rsidP="00F05BCD">
      <w:pPr>
        <w:pStyle w:val="Paragraphedeliste"/>
        <w:numPr>
          <w:ilvl w:val="0"/>
          <w:numId w:val="43"/>
        </w:numPr>
        <w:jc w:val="both"/>
        <w:rPr>
          <w:rFonts w:ascii="Arial" w:hAnsi="Arial" w:cs="Arial"/>
          <w:sz w:val="22"/>
          <w:szCs w:val="22"/>
        </w:rPr>
      </w:pPr>
      <w:r w:rsidRPr="00F05BCD">
        <w:rPr>
          <w:rFonts w:ascii="Arial" w:hAnsi="Arial" w:cs="Arial"/>
          <w:sz w:val="22"/>
          <w:szCs w:val="22"/>
        </w:rPr>
        <w:t xml:space="preserve">La possibilité de </w:t>
      </w:r>
      <w:proofErr w:type="spellStart"/>
      <w:r w:rsidRPr="00F05BCD">
        <w:rPr>
          <w:rFonts w:ascii="Arial" w:hAnsi="Arial" w:cs="Arial"/>
          <w:sz w:val="22"/>
          <w:szCs w:val="22"/>
        </w:rPr>
        <w:t>diafiltration</w:t>
      </w:r>
      <w:proofErr w:type="spellEnd"/>
    </w:p>
    <w:p w14:paraId="4D3C60F3" w14:textId="79C8AAA1" w:rsidR="00F05BCD" w:rsidRPr="00125036" w:rsidRDefault="00F05BCD" w:rsidP="00F05BCD">
      <w:pPr>
        <w:pStyle w:val="Paragraphedeliste"/>
        <w:numPr>
          <w:ilvl w:val="0"/>
          <w:numId w:val="43"/>
        </w:numPr>
        <w:jc w:val="both"/>
        <w:rPr>
          <w:rFonts w:ascii="Arial" w:hAnsi="Arial" w:cs="Arial"/>
          <w:sz w:val="22"/>
          <w:szCs w:val="22"/>
        </w:rPr>
      </w:pPr>
      <w:r w:rsidRPr="00F05BCD">
        <w:rPr>
          <w:rFonts w:ascii="Arial" w:hAnsi="Arial" w:cs="Arial"/>
          <w:sz w:val="22"/>
          <w:szCs w:val="22"/>
        </w:rPr>
        <w:t>Le type de membranes utilisables et supports</w:t>
      </w:r>
    </w:p>
    <w:p w14:paraId="00D68E22" w14:textId="77777777" w:rsidR="00125036" w:rsidRPr="00BC5CEF" w:rsidRDefault="00125036" w:rsidP="00342F93">
      <w:pPr>
        <w:jc w:val="both"/>
        <w:rPr>
          <w:rFonts w:ascii="Arial" w:hAnsi="Arial" w:cs="Arial"/>
          <w:sz w:val="22"/>
          <w:szCs w:val="22"/>
        </w:rPr>
      </w:pPr>
    </w:p>
    <w:p w14:paraId="0EF7DD17" w14:textId="77777777" w:rsidR="00FA11B1" w:rsidRPr="00BC5CEF" w:rsidRDefault="00B425F3"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 xml:space="preserve">3.4 </w:t>
      </w:r>
      <w:r w:rsidR="00BC5CEF">
        <w:rPr>
          <w:rFonts w:ascii="Arial Gras" w:hAnsi="Arial Gras" w:cs="Arial"/>
          <w:spacing w:val="-3"/>
          <w:sz w:val="24"/>
          <w:szCs w:val="24"/>
        </w:rPr>
        <w:t xml:space="preserve">- </w:t>
      </w:r>
      <w:r w:rsidR="0002757A" w:rsidRPr="00BC5CEF">
        <w:rPr>
          <w:rFonts w:ascii="Arial Gras" w:hAnsi="Arial Gras" w:cs="Arial"/>
          <w:spacing w:val="-3"/>
          <w:sz w:val="24"/>
          <w:szCs w:val="24"/>
        </w:rPr>
        <w:t>Prestations supplémentaires éventuelles</w:t>
      </w:r>
    </w:p>
    <w:p w14:paraId="55E982C3" w14:textId="77777777" w:rsidR="00075BBE" w:rsidRPr="00BC5CEF" w:rsidRDefault="00075BBE" w:rsidP="00BC5CEF">
      <w:pPr>
        <w:jc w:val="both"/>
        <w:rPr>
          <w:rFonts w:ascii="Arial" w:hAnsi="Arial" w:cs="Arial"/>
          <w:b/>
          <w:sz w:val="22"/>
          <w:szCs w:val="22"/>
        </w:rPr>
      </w:pPr>
    </w:p>
    <w:p w14:paraId="500B74DF" w14:textId="77777777" w:rsidR="007E5BBC" w:rsidRDefault="007E5BBC" w:rsidP="007E5BBC">
      <w:pPr>
        <w:widowControl w:val="0"/>
        <w:autoSpaceDE w:val="0"/>
        <w:jc w:val="both"/>
        <w:rPr>
          <w:rFonts w:ascii="Arial" w:hAnsi="Arial" w:cs="Arial"/>
          <w:color w:val="000000"/>
          <w:sz w:val="22"/>
          <w:szCs w:val="22"/>
        </w:rPr>
      </w:pPr>
      <w:r>
        <w:rPr>
          <w:rFonts w:ascii="Arial" w:hAnsi="Arial" w:cs="Arial"/>
          <w:color w:val="000000"/>
          <w:sz w:val="22"/>
          <w:szCs w:val="22"/>
        </w:rPr>
        <w:t>L’Université de Lorraine définit dans le cadre du présent marché une prestation supplémentaire éventuelle (PSE) facultative.</w:t>
      </w:r>
    </w:p>
    <w:p w14:paraId="628F6D6B" w14:textId="77777777" w:rsidR="007E5BBC" w:rsidRDefault="007E5BBC" w:rsidP="007E5BBC">
      <w:pPr>
        <w:widowControl w:val="0"/>
        <w:autoSpaceDE w:val="0"/>
        <w:jc w:val="both"/>
        <w:rPr>
          <w:rFonts w:ascii="Arial" w:hAnsi="Arial" w:cs="Arial"/>
          <w:color w:val="000000"/>
          <w:sz w:val="22"/>
          <w:szCs w:val="22"/>
        </w:rPr>
      </w:pPr>
    </w:p>
    <w:p w14:paraId="33659CFB" w14:textId="77777777" w:rsidR="007E5BBC" w:rsidRDefault="007E5BBC" w:rsidP="007E5BBC">
      <w:pPr>
        <w:widowControl w:val="0"/>
        <w:autoSpaceDE w:val="0"/>
        <w:jc w:val="both"/>
        <w:rPr>
          <w:rFonts w:ascii="Arial" w:hAnsi="Arial" w:cs="Arial"/>
          <w:color w:val="000000"/>
          <w:sz w:val="22"/>
          <w:szCs w:val="22"/>
        </w:rPr>
      </w:pPr>
      <w:r>
        <w:rPr>
          <w:rFonts w:ascii="Arial" w:hAnsi="Arial" w:cs="Arial"/>
          <w:color w:val="000000"/>
          <w:sz w:val="22"/>
          <w:szCs w:val="22"/>
        </w:rPr>
        <w:t>Le soumissionnaire n’est pas tenu de la proposer.</w:t>
      </w:r>
    </w:p>
    <w:p w14:paraId="5C440D5E" w14:textId="77777777" w:rsidR="007E5BBC" w:rsidRDefault="007E5BBC" w:rsidP="007E5BBC">
      <w:pPr>
        <w:widowControl w:val="0"/>
        <w:autoSpaceDE w:val="0"/>
        <w:jc w:val="both"/>
        <w:rPr>
          <w:rFonts w:ascii="Arial" w:hAnsi="Arial" w:cs="Arial"/>
          <w:color w:val="000000"/>
          <w:sz w:val="22"/>
          <w:szCs w:val="22"/>
        </w:rPr>
      </w:pPr>
    </w:p>
    <w:p w14:paraId="39C1B43A" w14:textId="77777777" w:rsidR="007E5BBC" w:rsidRDefault="007E5BBC" w:rsidP="007E5BBC">
      <w:pPr>
        <w:widowControl w:val="0"/>
        <w:autoSpaceDE w:val="0"/>
        <w:jc w:val="both"/>
        <w:rPr>
          <w:rFonts w:ascii="Arial" w:hAnsi="Arial" w:cs="Arial"/>
          <w:color w:val="000000"/>
          <w:sz w:val="22"/>
          <w:szCs w:val="22"/>
        </w:rPr>
      </w:pPr>
      <w:r>
        <w:rPr>
          <w:rFonts w:ascii="Arial" w:hAnsi="Arial" w:cs="Arial"/>
          <w:color w:val="000000"/>
          <w:sz w:val="22"/>
          <w:szCs w:val="22"/>
        </w:rPr>
        <w:t>Cette prestation supplémentaire éventuelle facultative porte sur l’intégration d’un module permettant le contrôle de pH.</w:t>
      </w:r>
    </w:p>
    <w:p w14:paraId="572BF02F" w14:textId="77777777" w:rsidR="007E5BBC" w:rsidRDefault="007E5BBC" w:rsidP="007E5BBC">
      <w:pPr>
        <w:widowControl w:val="0"/>
        <w:autoSpaceDE w:val="0"/>
        <w:jc w:val="both"/>
        <w:rPr>
          <w:rFonts w:ascii="Arial" w:hAnsi="Arial" w:cs="Arial"/>
          <w:color w:val="000000"/>
          <w:sz w:val="22"/>
          <w:szCs w:val="22"/>
        </w:rPr>
      </w:pPr>
    </w:p>
    <w:p w14:paraId="4BAA101E" w14:textId="77777777" w:rsidR="007E5BBC" w:rsidRDefault="007E5BBC" w:rsidP="007E5BBC">
      <w:pPr>
        <w:widowControl w:val="0"/>
        <w:autoSpaceDE w:val="0"/>
        <w:jc w:val="both"/>
        <w:rPr>
          <w:rFonts w:ascii="Arial" w:hAnsi="Arial" w:cs="Arial"/>
          <w:color w:val="000000"/>
          <w:sz w:val="22"/>
          <w:szCs w:val="22"/>
        </w:rPr>
      </w:pPr>
      <w:r>
        <w:rPr>
          <w:rFonts w:ascii="Arial" w:hAnsi="Arial" w:cs="Arial"/>
          <w:color w:val="000000"/>
          <w:sz w:val="22"/>
          <w:szCs w:val="22"/>
        </w:rPr>
        <w:t>Le pouvoir adjudicateur se réserve la possibilité de retenir ou non cette prestation supplémentaire au moment de l'attribution. Les prestations supplémentaires éventuelles retenues seront indiquées sur la lettre de notification du marché.</w:t>
      </w:r>
    </w:p>
    <w:p w14:paraId="34582206" w14:textId="77777777" w:rsidR="00BC5CEF" w:rsidRPr="00125036" w:rsidRDefault="00BC5CEF" w:rsidP="00BC5CEF">
      <w:pPr>
        <w:jc w:val="both"/>
        <w:rPr>
          <w:rFonts w:ascii="Arial" w:hAnsi="Arial" w:cs="Arial"/>
          <w:sz w:val="22"/>
        </w:rPr>
      </w:pPr>
    </w:p>
    <w:p w14:paraId="341E1E4A" w14:textId="77777777" w:rsidR="00B30B34" w:rsidRPr="00B425F3" w:rsidRDefault="00B30B34" w:rsidP="00B425F3">
      <w:pPr>
        <w:pStyle w:val="Titre1"/>
        <w:numPr>
          <w:ilvl w:val="0"/>
          <w:numId w:val="0"/>
        </w:numPr>
        <w:spacing w:before="0"/>
        <w:rPr>
          <w:rFonts w:ascii="Arial" w:hAnsi="Arial" w:cs="Arial"/>
          <w:u w:val="single"/>
        </w:rPr>
      </w:pPr>
      <w:r w:rsidRPr="00B425F3">
        <w:rPr>
          <w:rFonts w:ascii="Arial" w:hAnsi="Arial" w:cs="Arial"/>
          <w:u w:val="single"/>
        </w:rPr>
        <w:t xml:space="preserve">Article 4 – </w:t>
      </w:r>
      <w:r w:rsidR="004549C3" w:rsidRPr="00B425F3">
        <w:rPr>
          <w:rFonts w:ascii="Arial" w:hAnsi="Arial" w:cs="Arial"/>
          <w:u w:val="single"/>
        </w:rPr>
        <w:t>Exécution des prestations</w:t>
      </w:r>
    </w:p>
    <w:p w14:paraId="027CDC1F" w14:textId="77777777" w:rsidR="00D72ED8" w:rsidRPr="00BC5CEF" w:rsidRDefault="00D72ED8" w:rsidP="006E23DC">
      <w:pPr>
        <w:pStyle w:val="Listepuce"/>
        <w:widowControl/>
        <w:numPr>
          <w:ilvl w:val="0"/>
          <w:numId w:val="0"/>
        </w:numPr>
        <w:spacing w:before="0"/>
        <w:ind w:right="0"/>
        <w:rPr>
          <w:rFonts w:ascii="Arial" w:hAnsi="Arial" w:cs="Arial"/>
          <w:b/>
          <w:sz w:val="22"/>
          <w:szCs w:val="22"/>
          <w:u w:val="single"/>
        </w:rPr>
      </w:pPr>
    </w:p>
    <w:p w14:paraId="0B153F92" w14:textId="77777777" w:rsidR="00B30B34" w:rsidRPr="00BC5CEF" w:rsidRDefault="00B30B34"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 xml:space="preserve">4.1 </w:t>
      </w:r>
      <w:r w:rsidR="00AF63D5" w:rsidRPr="00BC5CEF">
        <w:rPr>
          <w:rFonts w:ascii="Arial Gras" w:hAnsi="Arial Gras" w:cs="Arial"/>
          <w:spacing w:val="-3"/>
          <w:sz w:val="24"/>
          <w:szCs w:val="24"/>
        </w:rPr>
        <w:t xml:space="preserve">- </w:t>
      </w:r>
      <w:r w:rsidRPr="00BC5CEF">
        <w:rPr>
          <w:rFonts w:ascii="Arial Gras" w:hAnsi="Arial Gras" w:cs="Arial"/>
          <w:spacing w:val="-3"/>
          <w:sz w:val="24"/>
          <w:szCs w:val="24"/>
        </w:rPr>
        <w:t xml:space="preserve">Délai </w:t>
      </w:r>
      <w:r w:rsidR="00F41B01" w:rsidRPr="00BC5CEF">
        <w:rPr>
          <w:rFonts w:ascii="Arial Gras" w:hAnsi="Arial Gras" w:cs="Arial"/>
          <w:spacing w:val="-3"/>
          <w:sz w:val="24"/>
          <w:szCs w:val="24"/>
        </w:rPr>
        <w:t xml:space="preserve">maximum sur lequel le </w:t>
      </w:r>
      <w:r w:rsidR="00721C24" w:rsidRPr="00BC5CEF">
        <w:rPr>
          <w:rFonts w:ascii="Arial Gras" w:hAnsi="Arial Gras" w:cs="Arial"/>
          <w:spacing w:val="-3"/>
          <w:sz w:val="24"/>
          <w:szCs w:val="24"/>
        </w:rPr>
        <w:t>titulaire</w:t>
      </w:r>
      <w:r w:rsidR="00F41B01" w:rsidRPr="00BC5CEF">
        <w:rPr>
          <w:rFonts w:ascii="Arial Gras" w:hAnsi="Arial Gras" w:cs="Arial"/>
          <w:spacing w:val="-3"/>
          <w:sz w:val="24"/>
          <w:szCs w:val="24"/>
        </w:rPr>
        <w:t xml:space="preserve"> s’engage</w:t>
      </w:r>
      <w:r w:rsidR="00721C24" w:rsidRPr="00BC5CEF">
        <w:rPr>
          <w:rFonts w:ascii="Arial Gras" w:hAnsi="Arial Gras" w:cs="Arial"/>
          <w:spacing w:val="-3"/>
          <w:sz w:val="24"/>
          <w:szCs w:val="24"/>
        </w:rPr>
        <w:t xml:space="preserve"> pour la réalisation </w:t>
      </w:r>
      <w:r w:rsidR="000B0557" w:rsidRPr="00BC5CEF">
        <w:rPr>
          <w:rFonts w:ascii="Arial Gras" w:hAnsi="Arial Gras" w:cs="Arial"/>
          <w:spacing w:val="-3"/>
          <w:sz w:val="24"/>
          <w:szCs w:val="24"/>
        </w:rPr>
        <w:t>de l’ensemble de la prestation</w:t>
      </w:r>
      <w:r w:rsidR="00721C24" w:rsidRPr="00BC5CEF">
        <w:rPr>
          <w:rFonts w:ascii="Arial Gras" w:hAnsi="Arial Gras" w:cs="Arial"/>
          <w:spacing w:val="-3"/>
          <w:sz w:val="24"/>
          <w:szCs w:val="24"/>
        </w:rPr>
        <w:t xml:space="preserve"> (</w:t>
      </w:r>
      <w:r w:rsidR="000B0557" w:rsidRPr="00BC5CEF">
        <w:rPr>
          <w:rFonts w:ascii="Arial Gras" w:hAnsi="Arial Gras" w:cs="Arial"/>
          <w:spacing w:val="-3"/>
          <w:sz w:val="24"/>
          <w:szCs w:val="24"/>
        </w:rPr>
        <w:t>y compris la formation</w:t>
      </w:r>
      <w:r w:rsidR="00721C24" w:rsidRPr="00BC5CEF">
        <w:rPr>
          <w:rFonts w:ascii="Arial Gras" w:hAnsi="Arial Gras" w:cs="Arial"/>
          <w:spacing w:val="-3"/>
          <w:sz w:val="24"/>
          <w:szCs w:val="24"/>
        </w:rPr>
        <w:t>)</w:t>
      </w:r>
    </w:p>
    <w:p w14:paraId="49348142" w14:textId="77777777" w:rsidR="00B30B34" w:rsidRPr="00BC5CEF" w:rsidRDefault="00B30B34" w:rsidP="006E23DC">
      <w:pPr>
        <w:pStyle w:val="Listepuce"/>
        <w:widowControl/>
        <w:numPr>
          <w:ilvl w:val="0"/>
          <w:numId w:val="0"/>
        </w:numPr>
        <w:spacing w:before="0"/>
        <w:ind w:right="0"/>
        <w:rPr>
          <w:rFonts w:ascii="Arial" w:hAnsi="Arial" w:cs="Arial"/>
          <w:b/>
          <w:sz w:val="22"/>
          <w:szCs w:val="22"/>
        </w:rPr>
      </w:pPr>
    </w:p>
    <w:p w14:paraId="6C2C6B2B" w14:textId="77777777" w:rsidR="001F591E" w:rsidRPr="001F591E" w:rsidRDefault="003F719A" w:rsidP="006E23DC">
      <w:pPr>
        <w:pStyle w:val="Corpsdetexte"/>
        <w:tabs>
          <w:tab w:val="left" w:pos="7938"/>
        </w:tabs>
        <w:spacing w:before="0"/>
        <w:ind w:firstLine="0"/>
        <w:rPr>
          <w:rFonts w:ascii="Arial" w:hAnsi="Arial" w:cs="Arial"/>
          <w:sz w:val="22"/>
          <w:szCs w:val="22"/>
          <w:lang w:val="fr-FR"/>
        </w:rPr>
      </w:pPr>
      <w:r w:rsidRPr="001F591E">
        <w:rPr>
          <w:rFonts w:ascii="Arial" w:hAnsi="Arial" w:cs="Arial"/>
          <w:sz w:val="22"/>
          <w:szCs w:val="22"/>
        </w:rPr>
        <w:t>L’ensemble des prestations (livraison, installation et formation</w:t>
      </w:r>
      <w:r w:rsidR="00960B99" w:rsidRPr="001F591E">
        <w:rPr>
          <w:rFonts w:ascii="Arial" w:hAnsi="Arial" w:cs="Arial"/>
          <w:sz w:val="22"/>
          <w:szCs w:val="22"/>
          <w:lang w:val="fr-FR"/>
        </w:rPr>
        <w:t xml:space="preserve"> sur site</w:t>
      </w:r>
      <w:r w:rsidRPr="001F591E">
        <w:rPr>
          <w:rFonts w:ascii="Arial" w:hAnsi="Arial" w:cs="Arial"/>
          <w:sz w:val="22"/>
          <w:szCs w:val="22"/>
        </w:rPr>
        <w:t xml:space="preserve">) doit être réalisé dans le délai maximum indiqué </w:t>
      </w:r>
      <w:r w:rsidR="004E657E" w:rsidRPr="001F591E">
        <w:rPr>
          <w:rFonts w:ascii="Arial" w:hAnsi="Arial" w:cs="Arial"/>
          <w:sz w:val="22"/>
          <w:szCs w:val="22"/>
          <w:lang w:val="fr-FR"/>
        </w:rPr>
        <w:t>au sein de l’annexe n° 1 au présent CCP valant acte d’engagement « Cadre de réponses technique et financier (CRTF) »</w:t>
      </w:r>
      <w:r w:rsidRPr="001F591E">
        <w:rPr>
          <w:rFonts w:ascii="Arial" w:hAnsi="Arial" w:cs="Arial"/>
          <w:sz w:val="22"/>
          <w:szCs w:val="22"/>
        </w:rPr>
        <w:t>.</w:t>
      </w:r>
      <w:r w:rsidR="004C545D" w:rsidRPr="001F591E">
        <w:rPr>
          <w:rFonts w:ascii="Arial" w:hAnsi="Arial" w:cs="Arial"/>
          <w:sz w:val="22"/>
          <w:szCs w:val="22"/>
          <w:lang w:val="fr-FR"/>
        </w:rPr>
        <w:t xml:space="preserve"> </w:t>
      </w:r>
    </w:p>
    <w:p w14:paraId="610A159B" w14:textId="77777777" w:rsidR="001F591E" w:rsidRPr="001F591E" w:rsidRDefault="001F591E" w:rsidP="006E23DC">
      <w:pPr>
        <w:pStyle w:val="Corpsdetexte"/>
        <w:tabs>
          <w:tab w:val="left" w:pos="7938"/>
        </w:tabs>
        <w:spacing w:before="0"/>
        <w:ind w:firstLine="0"/>
        <w:rPr>
          <w:rFonts w:ascii="Arial" w:hAnsi="Arial" w:cs="Arial"/>
          <w:sz w:val="22"/>
          <w:szCs w:val="22"/>
          <w:lang w:val="fr-FR"/>
        </w:rPr>
      </w:pPr>
    </w:p>
    <w:p w14:paraId="50C686EF" w14:textId="77777777" w:rsidR="003F719A" w:rsidRPr="00BC5CEF" w:rsidRDefault="003F719A" w:rsidP="006E23DC">
      <w:pPr>
        <w:pStyle w:val="Corpsdetexte"/>
        <w:spacing w:before="0"/>
        <w:ind w:firstLine="0"/>
        <w:rPr>
          <w:rFonts w:ascii="Arial" w:hAnsi="Arial" w:cs="Arial"/>
          <w:sz w:val="22"/>
          <w:szCs w:val="22"/>
        </w:rPr>
      </w:pPr>
      <w:r w:rsidRPr="00BC5CEF">
        <w:rPr>
          <w:rFonts w:ascii="Arial" w:hAnsi="Arial" w:cs="Arial"/>
          <w:sz w:val="22"/>
          <w:szCs w:val="22"/>
        </w:rPr>
        <w:t>Dans le cas où ce délai ne serait pas respecté, les pénalités prévues à l'article 1</w:t>
      </w:r>
      <w:r w:rsidR="00BA1582" w:rsidRPr="00BC5CEF">
        <w:rPr>
          <w:rFonts w:ascii="Arial" w:hAnsi="Arial" w:cs="Arial"/>
          <w:sz w:val="22"/>
          <w:szCs w:val="22"/>
          <w:lang w:val="fr-FR"/>
        </w:rPr>
        <w:t>2</w:t>
      </w:r>
      <w:r w:rsidR="00BC5CEF">
        <w:rPr>
          <w:rFonts w:ascii="Arial" w:hAnsi="Arial" w:cs="Arial"/>
          <w:sz w:val="22"/>
          <w:szCs w:val="22"/>
          <w:lang w:val="fr-FR"/>
        </w:rPr>
        <w:t>.1</w:t>
      </w:r>
      <w:r w:rsidRPr="00BC5CEF">
        <w:rPr>
          <w:rFonts w:ascii="Arial" w:hAnsi="Arial" w:cs="Arial"/>
          <w:sz w:val="22"/>
          <w:szCs w:val="22"/>
        </w:rPr>
        <w:t xml:space="preserve"> du présent CCP </w:t>
      </w:r>
      <w:r w:rsidR="00BC5CEF">
        <w:rPr>
          <w:rFonts w:ascii="Arial" w:hAnsi="Arial" w:cs="Arial"/>
          <w:sz w:val="22"/>
          <w:szCs w:val="22"/>
          <w:lang w:val="fr-FR"/>
        </w:rPr>
        <w:t xml:space="preserve">valant acte d’engagement </w:t>
      </w:r>
      <w:r w:rsidRPr="00BC5CEF">
        <w:rPr>
          <w:rFonts w:ascii="Arial" w:hAnsi="Arial" w:cs="Arial"/>
          <w:sz w:val="22"/>
          <w:szCs w:val="22"/>
        </w:rPr>
        <w:t>peuvent être imputées au titulaire par l’université.</w:t>
      </w:r>
    </w:p>
    <w:p w14:paraId="6B3357B0" w14:textId="77777777" w:rsidR="008241E2" w:rsidRPr="00BC5CEF" w:rsidRDefault="008241E2" w:rsidP="006E23DC">
      <w:pPr>
        <w:pStyle w:val="Listepuce"/>
        <w:widowControl/>
        <w:numPr>
          <w:ilvl w:val="0"/>
          <w:numId w:val="0"/>
        </w:numPr>
        <w:spacing w:before="0"/>
        <w:ind w:right="0"/>
        <w:rPr>
          <w:rFonts w:ascii="Arial" w:hAnsi="Arial" w:cs="Arial"/>
          <w:b/>
          <w:sz w:val="22"/>
          <w:szCs w:val="22"/>
        </w:rPr>
      </w:pPr>
    </w:p>
    <w:p w14:paraId="2BB7E51D" w14:textId="77777777" w:rsidR="00B30B34" w:rsidRPr="00BC5CEF" w:rsidRDefault="00B30B34"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 xml:space="preserve">4.2 </w:t>
      </w:r>
      <w:r w:rsidR="00AF63D5" w:rsidRPr="00BC5CEF">
        <w:rPr>
          <w:rFonts w:ascii="Arial Gras" w:hAnsi="Arial Gras" w:cs="Arial"/>
          <w:spacing w:val="-3"/>
          <w:sz w:val="24"/>
          <w:szCs w:val="24"/>
        </w:rPr>
        <w:t xml:space="preserve">- </w:t>
      </w:r>
      <w:r w:rsidRPr="00BC5CEF">
        <w:rPr>
          <w:rFonts w:ascii="Arial Gras" w:hAnsi="Arial Gras" w:cs="Arial"/>
          <w:spacing w:val="-3"/>
          <w:sz w:val="24"/>
          <w:szCs w:val="24"/>
        </w:rPr>
        <w:t>Lieu de livraison</w:t>
      </w:r>
      <w:r w:rsidR="000B0557" w:rsidRPr="00BC5CEF">
        <w:rPr>
          <w:rFonts w:ascii="Arial Gras" w:hAnsi="Arial Gras" w:cs="Arial"/>
          <w:spacing w:val="-3"/>
          <w:sz w:val="24"/>
          <w:szCs w:val="24"/>
        </w:rPr>
        <w:t xml:space="preserve"> et d’installation</w:t>
      </w:r>
    </w:p>
    <w:p w14:paraId="48DD4BD9" w14:textId="77777777" w:rsidR="004774EF" w:rsidRPr="00BC5CEF" w:rsidRDefault="004774EF" w:rsidP="006E23DC">
      <w:pPr>
        <w:pStyle w:val="Listepuce"/>
        <w:widowControl/>
        <w:numPr>
          <w:ilvl w:val="0"/>
          <w:numId w:val="0"/>
        </w:numPr>
        <w:spacing w:before="0"/>
        <w:ind w:right="0"/>
        <w:rPr>
          <w:rFonts w:ascii="Arial" w:hAnsi="Arial" w:cs="Arial"/>
          <w:b/>
          <w:sz w:val="22"/>
          <w:szCs w:val="22"/>
        </w:rPr>
      </w:pPr>
    </w:p>
    <w:p w14:paraId="04CD3920" w14:textId="03051C8A" w:rsidR="004C545D" w:rsidRDefault="004C545D" w:rsidP="00125036">
      <w:pPr>
        <w:pStyle w:val="Retraitcorpsdetexte"/>
        <w:tabs>
          <w:tab w:val="left" w:pos="1300"/>
        </w:tabs>
        <w:jc w:val="center"/>
        <w:rPr>
          <w:rFonts w:ascii="Arial" w:hAnsi="Arial" w:cs="Arial"/>
          <w:b/>
        </w:rPr>
      </w:pPr>
      <w:r>
        <w:rPr>
          <w:rFonts w:ascii="Arial" w:hAnsi="Arial" w:cs="Arial"/>
          <w:b/>
        </w:rPr>
        <w:t>IUT Nancy Brabois</w:t>
      </w:r>
    </w:p>
    <w:p w14:paraId="76247DA5" w14:textId="71D79026" w:rsidR="004C545D" w:rsidRDefault="004C545D" w:rsidP="00125036">
      <w:pPr>
        <w:pStyle w:val="Retraitcorpsdetexte"/>
        <w:tabs>
          <w:tab w:val="left" w:pos="1300"/>
        </w:tabs>
        <w:jc w:val="center"/>
        <w:rPr>
          <w:rFonts w:ascii="Arial" w:hAnsi="Arial" w:cs="Arial"/>
          <w:b/>
        </w:rPr>
      </w:pPr>
      <w:r>
        <w:rPr>
          <w:rFonts w:ascii="Arial" w:hAnsi="Arial" w:cs="Arial"/>
          <w:b/>
        </w:rPr>
        <w:t>Plateforme CAB LRGP</w:t>
      </w:r>
    </w:p>
    <w:p w14:paraId="0CE79D84" w14:textId="77777777" w:rsidR="004C545D" w:rsidRPr="00125036" w:rsidRDefault="004C545D" w:rsidP="00125036">
      <w:pPr>
        <w:pStyle w:val="Retraitcorpsdetexte"/>
        <w:tabs>
          <w:tab w:val="left" w:pos="1300"/>
        </w:tabs>
        <w:jc w:val="center"/>
        <w:rPr>
          <w:rFonts w:ascii="Arial" w:hAnsi="Arial" w:cs="Arial"/>
          <w:bCs/>
        </w:rPr>
      </w:pPr>
      <w:r w:rsidRPr="00125036">
        <w:rPr>
          <w:rFonts w:ascii="Arial" w:hAnsi="Arial" w:cs="Arial"/>
          <w:bCs/>
        </w:rPr>
        <w:t xml:space="preserve">Lieu-dit Le </w:t>
      </w:r>
      <w:proofErr w:type="spellStart"/>
      <w:r w:rsidRPr="00125036">
        <w:rPr>
          <w:rFonts w:ascii="Arial" w:hAnsi="Arial" w:cs="Arial"/>
          <w:bCs/>
        </w:rPr>
        <w:t>Montet</w:t>
      </w:r>
      <w:proofErr w:type="spellEnd"/>
      <w:r w:rsidRPr="00125036">
        <w:rPr>
          <w:rFonts w:ascii="Arial" w:hAnsi="Arial" w:cs="Arial"/>
          <w:bCs/>
        </w:rPr>
        <w:t>, Rue du Doyen Urion</w:t>
      </w:r>
    </w:p>
    <w:p w14:paraId="56E85C53" w14:textId="29C36277" w:rsidR="00D72ED8" w:rsidRPr="00125036" w:rsidRDefault="004C545D" w:rsidP="00125036">
      <w:pPr>
        <w:pStyle w:val="Retraitcorpsdetexte"/>
        <w:tabs>
          <w:tab w:val="left" w:pos="1300"/>
        </w:tabs>
        <w:jc w:val="center"/>
        <w:rPr>
          <w:rFonts w:ascii="Arial" w:hAnsi="Arial" w:cs="Arial"/>
          <w:bCs/>
        </w:rPr>
      </w:pPr>
      <w:r w:rsidRPr="00125036">
        <w:rPr>
          <w:rFonts w:ascii="Arial" w:hAnsi="Arial" w:cs="Arial"/>
          <w:bCs/>
        </w:rPr>
        <w:t>54600 Villers-lès-Nancy</w:t>
      </w:r>
    </w:p>
    <w:p w14:paraId="47A52E52" w14:textId="77777777" w:rsidR="004C545D" w:rsidRPr="00BC5CEF" w:rsidRDefault="004C545D" w:rsidP="006E23DC">
      <w:pPr>
        <w:pStyle w:val="Retraitcorpsdetexte"/>
        <w:tabs>
          <w:tab w:val="left" w:pos="1300"/>
        </w:tabs>
        <w:rPr>
          <w:rFonts w:ascii="Arial" w:hAnsi="Arial" w:cs="Arial"/>
        </w:rPr>
      </w:pPr>
    </w:p>
    <w:p w14:paraId="2B2AB1CC" w14:textId="77777777" w:rsidR="00A14F84" w:rsidRPr="00BC5CEF" w:rsidRDefault="00A14F84"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 xml:space="preserve">4.3 </w:t>
      </w:r>
      <w:r w:rsidR="00AF63D5" w:rsidRPr="00BC5CEF">
        <w:rPr>
          <w:rFonts w:ascii="Arial Gras" w:hAnsi="Arial Gras" w:cs="Arial"/>
          <w:spacing w:val="-3"/>
          <w:sz w:val="24"/>
          <w:szCs w:val="24"/>
        </w:rPr>
        <w:t xml:space="preserve">- </w:t>
      </w:r>
      <w:r w:rsidRPr="00BC5CEF">
        <w:rPr>
          <w:rFonts w:ascii="Arial Gras" w:hAnsi="Arial Gras" w:cs="Arial"/>
          <w:spacing w:val="-3"/>
          <w:sz w:val="24"/>
          <w:szCs w:val="24"/>
        </w:rPr>
        <w:t>Conditions de livraison</w:t>
      </w:r>
    </w:p>
    <w:p w14:paraId="1FF3AA31" w14:textId="77777777" w:rsidR="00A14F84" w:rsidRPr="00BC5CEF" w:rsidRDefault="00A14F84" w:rsidP="006E23DC">
      <w:pPr>
        <w:pStyle w:val="Retraitcorpsdetexte"/>
        <w:rPr>
          <w:rFonts w:ascii="Arial" w:hAnsi="Arial" w:cs="Arial"/>
          <w:b/>
        </w:rPr>
      </w:pPr>
    </w:p>
    <w:p w14:paraId="61D4CD6D" w14:textId="77777777" w:rsidR="00A14F84" w:rsidRDefault="00CB566B" w:rsidP="006E23DC">
      <w:pPr>
        <w:jc w:val="both"/>
        <w:rPr>
          <w:rFonts w:ascii="Arial" w:hAnsi="Arial" w:cs="Arial"/>
          <w:sz w:val="22"/>
          <w:szCs w:val="22"/>
        </w:rPr>
      </w:pPr>
      <w:r w:rsidRPr="00BC5CEF">
        <w:rPr>
          <w:rFonts w:ascii="Arial" w:hAnsi="Arial" w:cs="Arial"/>
          <w:sz w:val="22"/>
          <w:szCs w:val="22"/>
        </w:rPr>
        <w:t>En complément de l’article 20 du CCAG FCS, a</w:t>
      </w:r>
      <w:r w:rsidR="00A14F84" w:rsidRPr="00BC5CEF">
        <w:rPr>
          <w:rFonts w:ascii="Arial" w:hAnsi="Arial" w:cs="Arial"/>
          <w:sz w:val="22"/>
          <w:szCs w:val="22"/>
        </w:rPr>
        <w:t>vant de procéder aux livraisons, le titulaire se met en relation avec le conducte</w:t>
      </w:r>
      <w:r w:rsidR="00AE170A" w:rsidRPr="00BC5CEF">
        <w:rPr>
          <w:rFonts w:ascii="Arial" w:hAnsi="Arial" w:cs="Arial"/>
          <w:sz w:val="22"/>
          <w:szCs w:val="22"/>
        </w:rPr>
        <w:t>ur du projet pour l’université</w:t>
      </w:r>
      <w:r w:rsidR="0016603E" w:rsidRPr="00BC5CEF">
        <w:rPr>
          <w:rFonts w:ascii="Arial" w:hAnsi="Arial" w:cs="Arial"/>
          <w:sz w:val="22"/>
          <w:szCs w:val="22"/>
        </w:rPr>
        <w:t xml:space="preserve"> désigné lors de la notification du marché</w:t>
      </w:r>
      <w:r w:rsidR="00A14F84" w:rsidRPr="00BC5CEF">
        <w:rPr>
          <w:rFonts w:ascii="Arial" w:hAnsi="Arial" w:cs="Arial"/>
          <w:sz w:val="22"/>
          <w:szCs w:val="22"/>
        </w:rPr>
        <w:t>, afin notamment de convenir avec lui d’une date et d’une heure de livraison</w:t>
      </w:r>
      <w:r w:rsidR="00175D7B" w:rsidRPr="00BC5CEF">
        <w:rPr>
          <w:rFonts w:ascii="Arial" w:hAnsi="Arial" w:cs="Arial"/>
          <w:sz w:val="22"/>
          <w:szCs w:val="22"/>
        </w:rPr>
        <w:t xml:space="preserve"> et d’installation</w:t>
      </w:r>
      <w:r w:rsidR="00A14F84" w:rsidRPr="00BC5CEF">
        <w:rPr>
          <w:rFonts w:ascii="Arial" w:hAnsi="Arial" w:cs="Arial"/>
          <w:sz w:val="22"/>
          <w:szCs w:val="22"/>
        </w:rPr>
        <w:t>.</w:t>
      </w:r>
    </w:p>
    <w:p w14:paraId="3BD9AE35" w14:textId="77777777" w:rsidR="00BC5CEF" w:rsidRPr="00BC5CEF" w:rsidRDefault="00BC5CEF" w:rsidP="006E23DC">
      <w:pPr>
        <w:jc w:val="both"/>
        <w:rPr>
          <w:rFonts w:ascii="Arial" w:hAnsi="Arial" w:cs="Arial"/>
          <w:sz w:val="22"/>
          <w:szCs w:val="22"/>
        </w:rPr>
      </w:pPr>
    </w:p>
    <w:p w14:paraId="28FCF867" w14:textId="77777777" w:rsidR="00A14F84" w:rsidRDefault="00A14F84" w:rsidP="006E23DC">
      <w:pPr>
        <w:jc w:val="both"/>
        <w:rPr>
          <w:rFonts w:ascii="Arial" w:hAnsi="Arial" w:cs="Arial"/>
          <w:sz w:val="22"/>
          <w:szCs w:val="22"/>
        </w:rPr>
      </w:pPr>
      <w:r w:rsidRPr="00BC5CEF">
        <w:rPr>
          <w:rFonts w:ascii="Arial" w:hAnsi="Arial" w:cs="Arial"/>
          <w:sz w:val="22"/>
          <w:szCs w:val="22"/>
        </w:rPr>
        <w:t>Les livraisons sont effectuées, sans supplément de prix, à l’intérieur des locaux.</w:t>
      </w:r>
    </w:p>
    <w:p w14:paraId="0BD25665" w14:textId="77777777" w:rsidR="00BC5CEF" w:rsidRPr="00BC5CEF" w:rsidRDefault="00BC5CEF" w:rsidP="006E23DC">
      <w:pPr>
        <w:jc w:val="both"/>
        <w:rPr>
          <w:rFonts w:ascii="Arial" w:hAnsi="Arial" w:cs="Arial"/>
          <w:sz w:val="22"/>
          <w:szCs w:val="22"/>
        </w:rPr>
      </w:pPr>
    </w:p>
    <w:p w14:paraId="1F492567" w14:textId="77777777" w:rsidR="00A14F84" w:rsidRPr="00BC5CEF" w:rsidRDefault="00A14F84" w:rsidP="006E23DC">
      <w:pPr>
        <w:jc w:val="both"/>
        <w:rPr>
          <w:rFonts w:ascii="Arial" w:hAnsi="Arial" w:cs="Arial"/>
          <w:sz w:val="22"/>
          <w:szCs w:val="22"/>
        </w:rPr>
      </w:pPr>
      <w:r w:rsidRPr="00BC5CEF">
        <w:rPr>
          <w:rFonts w:ascii="Arial" w:hAnsi="Arial" w:cs="Arial"/>
          <w:sz w:val="22"/>
          <w:szCs w:val="22"/>
        </w:rPr>
        <w:t>Le matériel livré est déposé à l’emplacement indiqué par les personnels de l’université en service.</w:t>
      </w:r>
    </w:p>
    <w:p w14:paraId="542CA98C" w14:textId="77777777" w:rsidR="00A14F84" w:rsidRPr="00BC5CEF" w:rsidRDefault="00A14F84" w:rsidP="006E23DC">
      <w:pPr>
        <w:jc w:val="both"/>
        <w:rPr>
          <w:rFonts w:ascii="Arial" w:hAnsi="Arial" w:cs="Arial"/>
          <w:sz w:val="22"/>
          <w:szCs w:val="22"/>
        </w:rPr>
      </w:pPr>
      <w:r w:rsidRPr="00BC5CEF">
        <w:rPr>
          <w:rFonts w:ascii="Arial" w:hAnsi="Arial" w:cs="Arial"/>
          <w:sz w:val="22"/>
          <w:szCs w:val="22"/>
        </w:rPr>
        <w:t>Aucun colis ne doit être laissé à l’extérieur de l’établissement.</w:t>
      </w:r>
    </w:p>
    <w:p w14:paraId="5071447D" w14:textId="77777777" w:rsidR="00075BBE" w:rsidRPr="00BC5CEF" w:rsidRDefault="00075BBE" w:rsidP="006E23DC">
      <w:pPr>
        <w:jc w:val="both"/>
        <w:rPr>
          <w:rFonts w:ascii="Arial" w:hAnsi="Arial" w:cs="Arial"/>
          <w:snapToGrid w:val="0"/>
          <w:sz w:val="22"/>
          <w:szCs w:val="22"/>
        </w:rPr>
      </w:pPr>
    </w:p>
    <w:p w14:paraId="245D4714" w14:textId="77777777" w:rsidR="00A14F84" w:rsidRPr="00BC5CEF" w:rsidRDefault="00A14F84" w:rsidP="006E23DC">
      <w:pPr>
        <w:jc w:val="both"/>
        <w:rPr>
          <w:rFonts w:ascii="Arial" w:hAnsi="Arial" w:cs="Arial"/>
          <w:sz w:val="22"/>
          <w:szCs w:val="22"/>
        </w:rPr>
      </w:pPr>
      <w:r w:rsidRPr="00BC5CEF">
        <w:rPr>
          <w:rFonts w:ascii="Arial" w:hAnsi="Arial" w:cs="Arial"/>
          <w:sz w:val="22"/>
          <w:szCs w:val="22"/>
        </w:rPr>
        <w:t>Les opérations de livraison réalisées par le titulaire incluent :</w:t>
      </w:r>
    </w:p>
    <w:p w14:paraId="297C91AD" w14:textId="77777777" w:rsidR="00075BBE" w:rsidRPr="00BC5CEF" w:rsidRDefault="00075BBE" w:rsidP="006E23DC">
      <w:pPr>
        <w:jc w:val="both"/>
        <w:rPr>
          <w:rFonts w:ascii="Arial" w:hAnsi="Arial" w:cs="Arial"/>
          <w:sz w:val="22"/>
          <w:szCs w:val="22"/>
        </w:rPr>
      </w:pPr>
    </w:p>
    <w:p w14:paraId="2AED514C" w14:textId="77777777" w:rsidR="00A14F84" w:rsidRPr="00BC5CEF" w:rsidRDefault="00A14F84" w:rsidP="00BC5CEF">
      <w:pPr>
        <w:widowControl w:val="0"/>
        <w:numPr>
          <w:ilvl w:val="0"/>
          <w:numId w:val="39"/>
        </w:numPr>
        <w:suppressAutoHyphens w:val="0"/>
        <w:ind w:left="567" w:hanging="283"/>
        <w:jc w:val="both"/>
        <w:rPr>
          <w:rFonts w:ascii="Arial" w:hAnsi="Arial" w:cs="Arial"/>
          <w:spacing w:val="2"/>
          <w:sz w:val="22"/>
          <w:szCs w:val="22"/>
        </w:rPr>
      </w:pPr>
      <w:r w:rsidRPr="00BC5CEF">
        <w:rPr>
          <w:rFonts w:ascii="Arial" w:hAnsi="Arial" w:cs="Arial"/>
          <w:spacing w:val="2"/>
          <w:sz w:val="22"/>
          <w:szCs w:val="22"/>
        </w:rPr>
        <w:t>Le transport jusqu'au lieu d'implantation, (décharge du matériel compris)</w:t>
      </w:r>
      <w:r w:rsidR="00075BBE" w:rsidRPr="00BC5CEF">
        <w:rPr>
          <w:rFonts w:ascii="Arial" w:hAnsi="Arial" w:cs="Arial"/>
          <w:spacing w:val="2"/>
          <w:sz w:val="22"/>
          <w:szCs w:val="22"/>
        </w:rPr>
        <w:t>,</w:t>
      </w:r>
    </w:p>
    <w:p w14:paraId="6D5493F8" w14:textId="77777777" w:rsidR="00A14F84" w:rsidRPr="00BC5CEF" w:rsidRDefault="00A14F84" w:rsidP="00BC5CEF">
      <w:pPr>
        <w:widowControl w:val="0"/>
        <w:numPr>
          <w:ilvl w:val="0"/>
          <w:numId w:val="39"/>
        </w:numPr>
        <w:suppressAutoHyphens w:val="0"/>
        <w:ind w:left="567" w:hanging="283"/>
        <w:jc w:val="both"/>
        <w:rPr>
          <w:rFonts w:ascii="Arial" w:hAnsi="Arial" w:cs="Arial"/>
          <w:spacing w:val="2"/>
          <w:sz w:val="22"/>
          <w:szCs w:val="22"/>
        </w:rPr>
      </w:pPr>
      <w:r w:rsidRPr="00BC5CEF">
        <w:rPr>
          <w:rFonts w:ascii="Arial" w:hAnsi="Arial" w:cs="Arial"/>
          <w:spacing w:val="2"/>
          <w:sz w:val="22"/>
          <w:szCs w:val="22"/>
        </w:rPr>
        <w:t>La fourniture de l'ensemble des matériels de manutention</w:t>
      </w:r>
      <w:r w:rsidR="00075BBE" w:rsidRPr="00BC5CEF">
        <w:rPr>
          <w:rFonts w:ascii="Arial" w:hAnsi="Arial" w:cs="Arial"/>
          <w:spacing w:val="2"/>
          <w:sz w:val="22"/>
          <w:szCs w:val="22"/>
        </w:rPr>
        <w:t>,</w:t>
      </w:r>
    </w:p>
    <w:p w14:paraId="60BD763F" w14:textId="77777777" w:rsidR="00A14F84" w:rsidRPr="00BC5CEF" w:rsidRDefault="00A14F84" w:rsidP="00BC5CEF">
      <w:pPr>
        <w:widowControl w:val="0"/>
        <w:numPr>
          <w:ilvl w:val="0"/>
          <w:numId w:val="39"/>
        </w:numPr>
        <w:suppressAutoHyphens w:val="0"/>
        <w:ind w:left="567" w:hanging="283"/>
        <w:jc w:val="both"/>
        <w:rPr>
          <w:rFonts w:ascii="Arial" w:hAnsi="Arial" w:cs="Arial"/>
          <w:spacing w:val="2"/>
          <w:sz w:val="22"/>
          <w:szCs w:val="22"/>
        </w:rPr>
      </w:pPr>
      <w:r w:rsidRPr="00BC5CEF">
        <w:rPr>
          <w:rFonts w:ascii="Arial" w:hAnsi="Arial" w:cs="Arial"/>
          <w:spacing w:val="2"/>
          <w:sz w:val="22"/>
          <w:szCs w:val="22"/>
        </w:rPr>
        <w:t>La protection des espaces traversés (murs, sols, portes, etc.)</w:t>
      </w:r>
      <w:r w:rsidR="00075BBE" w:rsidRPr="00BC5CEF">
        <w:rPr>
          <w:rFonts w:ascii="Arial" w:hAnsi="Arial" w:cs="Arial"/>
          <w:spacing w:val="2"/>
          <w:sz w:val="22"/>
          <w:szCs w:val="22"/>
        </w:rPr>
        <w:t>,</w:t>
      </w:r>
    </w:p>
    <w:p w14:paraId="5F6E311E" w14:textId="77777777" w:rsidR="00A14F84" w:rsidRPr="00BC5CEF" w:rsidRDefault="00A14F84" w:rsidP="00BC5CEF">
      <w:pPr>
        <w:widowControl w:val="0"/>
        <w:numPr>
          <w:ilvl w:val="0"/>
          <w:numId w:val="39"/>
        </w:numPr>
        <w:suppressAutoHyphens w:val="0"/>
        <w:ind w:left="567" w:hanging="283"/>
        <w:jc w:val="both"/>
        <w:rPr>
          <w:rFonts w:ascii="Arial" w:hAnsi="Arial" w:cs="Arial"/>
          <w:spacing w:val="2"/>
          <w:sz w:val="22"/>
          <w:szCs w:val="22"/>
        </w:rPr>
      </w:pPr>
      <w:r w:rsidRPr="00BC5CEF">
        <w:rPr>
          <w:rFonts w:ascii="Arial" w:hAnsi="Arial" w:cs="Arial"/>
          <w:spacing w:val="-4"/>
          <w:sz w:val="22"/>
          <w:szCs w:val="22"/>
        </w:rPr>
        <w:t>L'enlèvement des emballages et déchets et leur élimination dans le respect de la règlementation</w:t>
      </w:r>
      <w:r w:rsidRPr="00BC5CEF">
        <w:rPr>
          <w:rFonts w:ascii="Arial" w:hAnsi="Arial" w:cs="Arial"/>
          <w:spacing w:val="2"/>
          <w:sz w:val="22"/>
          <w:szCs w:val="22"/>
        </w:rPr>
        <w:t xml:space="preserve"> en vigueur</w:t>
      </w:r>
      <w:r w:rsidR="00075BBE" w:rsidRPr="00BC5CEF">
        <w:rPr>
          <w:rFonts w:ascii="Arial" w:hAnsi="Arial" w:cs="Arial"/>
          <w:spacing w:val="2"/>
          <w:sz w:val="22"/>
          <w:szCs w:val="22"/>
        </w:rPr>
        <w:t>,</w:t>
      </w:r>
    </w:p>
    <w:p w14:paraId="215F2AC3" w14:textId="77777777" w:rsidR="00A14F84" w:rsidRPr="00BC5CEF" w:rsidRDefault="00A14F84" w:rsidP="00BC5CEF">
      <w:pPr>
        <w:widowControl w:val="0"/>
        <w:numPr>
          <w:ilvl w:val="0"/>
          <w:numId w:val="39"/>
        </w:numPr>
        <w:suppressAutoHyphens w:val="0"/>
        <w:ind w:left="567" w:hanging="283"/>
        <w:jc w:val="both"/>
        <w:rPr>
          <w:rFonts w:ascii="Arial" w:hAnsi="Arial" w:cs="Arial"/>
          <w:spacing w:val="2"/>
          <w:sz w:val="22"/>
          <w:szCs w:val="22"/>
        </w:rPr>
      </w:pPr>
      <w:r w:rsidRPr="00BC5CEF">
        <w:rPr>
          <w:rFonts w:ascii="Arial" w:hAnsi="Arial" w:cs="Arial"/>
          <w:spacing w:val="2"/>
          <w:sz w:val="22"/>
          <w:szCs w:val="22"/>
        </w:rPr>
        <w:t>Le nettoyage des zones traversées pour ôter toutes traces de passage.</w:t>
      </w:r>
    </w:p>
    <w:p w14:paraId="5AF82CAA" w14:textId="77777777" w:rsidR="00A70509" w:rsidRPr="00BC5CEF" w:rsidRDefault="00A70509" w:rsidP="006E23DC">
      <w:pPr>
        <w:widowControl w:val="0"/>
        <w:suppressAutoHyphens w:val="0"/>
        <w:jc w:val="both"/>
        <w:rPr>
          <w:rFonts w:ascii="Arial" w:hAnsi="Arial" w:cs="Arial"/>
          <w:color w:val="000000"/>
          <w:sz w:val="22"/>
          <w:szCs w:val="22"/>
        </w:rPr>
      </w:pPr>
    </w:p>
    <w:p w14:paraId="7DD66DF0" w14:textId="77777777" w:rsidR="00663945" w:rsidRPr="00BC5CEF" w:rsidRDefault="00663945" w:rsidP="006E23DC">
      <w:pPr>
        <w:widowControl w:val="0"/>
        <w:suppressAutoHyphens w:val="0"/>
        <w:jc w:val="both"/>
        <w:rPr>
          <w:rFonts w:ascii="Arial" w:hAnsi="Arial" w:cs="Arial"/>
          <w:spacing w:val="1"/>
          <w:sz w:val="22"/>
          <w:szCs w:val="22"/>
        </w:rPr>
      </w:pPr>
      <w:r w:rsidRPr="00BC5CEF">
        <w:rPr>
          <w:rFonts w:ascii="Arial" w:hAnsi="Arial" w:cs="Arial"/>
          <w:spacing w:val="1"/>
          <w:sz w:val="22"/>
          <w:szCs w:val="22"/>
        </w:rPr>
        <w:t>En complément des dispositions de l’article 21.2 du CCAG FCS, le bon de livraison doit également faire apparaître :</w:t>
      </w:r>
    </w:p>
    <w:p w14:paraId="26449DE1" w14:textId="77777777" w:rsidR="00663945" w:rsidRPr="00BC5CEF" w:rsidRDefault="00663945" w:rsidP="006E23DC">
      <w:pPr>
        <w:widowControl w:val="0"/>
        <w:suppressAutoHyphens w:val="0"/>
        <w:jc w:val="both"/>
        <w:rPr>
          <w:rFonts w:ascii="Arial" w:hAnsi="Arial" w:cs="Arial"/>
          <w:spacing w:val="1"/>
          <w:sz w:val="22"/>
          <w:szCs w:val="22"/>
        </w:rPr>
      </w:pPr>
    </w:p>
    <w:p w14:paraId="316986CC" w14:textId="77777777" w:rsidR="00AF63D5" w:rsidRPr="00BC5CEF" w:rsidRDefault="00AF63D5" w:rsidP="00BC5CEF">
      <w:pPr>
        <w:widowControl w:val="0"/>
        <w:numPr>
          <w:ilvl w:val="0"/>
          <w:numId w:val="39"/>
        </w:numPr>
        <w:suppressAutoHyphens w:val="0"/>
        <w:ind w:left="567" w:hanging="283"/>
        <w:jc w:val="both"/>
        <w:rPr>
          <w:rFonts w:ascii="Arial" w:hAnsi="Arial" w:cs="Arial"/>
          <w:spacing w:val="2"/>
          <w:sz w:val="22"/>
          <w:szCs w:val="22"/>
        </w:rPr>
      </w:pPr>
      <w:r w:rsidRPr="00BC5CEF">
        <w:rPr>
          <w:rFonts w:ascii="Arial" w:hAnsi="Arial" w:cs="Arial"/>
          <w:spacing w:val="2"/>
          <w:sz w:val="22"/>
          <w:szCs w:val="22"/>
        </w:rPr>
        <w:t>Le destinataire,</w:t>
      </w:r>
    </w:p>
    <w:p w14:paraId="38651395" w14:textId="77777777" w:rsidR="00AF63D5" w:rsidRPr="00BC5CEF" w:rsidRDefault="00AF63D5" w:rsidP="00BC5CEF">
      <w:pPr>
        <w:widowControl w:val="0"/>
        <w:numPr>
          <w:ilvl w:val="0"/>
          <w:numId w:val="39"/>
        </w:numPr>
        <w:suppressAutoHyphens w:val="0"/>
        <w:ind w:left="567" w:hanging="283"/>
        <w:jc w:val="both"/>
        <w:rPr>
          <w:rFonts w:ascii="Arial" w:hAnsi="Arial" w:cs="Arial"/>
          <w:spacing w:val="1"/>
          <w:sz w:val="22"/>
          <w:szCs w:val="22"/>
        </w:rPr>
      </w:pPr>
      <w:r w:rsidRPr="00BC5CEF">
        <w:rPr>
          <w:rFonts w:ascii="Arial" w:hAnsi="Arial" w:cs="Arial"/>
          <w:spacing w:val="1"/>
          <w:sz w:val="22"/>
          <w:szCs w:val="22"/>
        </w:rPr>
        <w:t>L'adresse de livraison,</w:t>
      </w:r>
    </w:p>
    <w:p w14:paraId="18ACFBF2" w14:textId="77777777" w:rsidR="00AF63D5" w:rsidRPr="00BC5CEF" w:rsidRDefault="00AF63D5" w:rsidP="00BC5CEF">
      <w:pPr>
        <w:widowControl w:val="0"/>
        <w:numPr>
          <w:ilvl w:val="0"/>
          <w:numId w:val="39"/>
        </w:numPr>
        <w:suppressAutoHyphens w:val="0"/>
        <w:ind w:left="567" w:hanging="283"/>
        <w:jc w:val="both"/>
        <w:rPr>
          <w:rFonts w:ascii="Arial" w:hAnsi="Arial" w:cs="Arial"/>
          <w:spacing w:val="1"/>
          <w:sz w:val="22"/>
          <w:szCs w:val="22"/>
        </w:rPr>
      </w:pPr>
      <w:r w:rsidRPr="00BC5CEF">
        <w:rPr>
          <w:rFonts w:ascii="Arial" w:hAnsi="Arial" w:cs="Arial"/>
          <w:spacing w:val="1"/>
          <w:sz w:val="22"/>
          <w:szCs w:val="22"/>
        </w:rPr>
        <w:t>Les quantités livrées.</w:t>
      </w:r>
    </w:p>
    <w:p w14:paraId="3F4A2AF6" w14:textId="77777777" w:rsidR="00AF63D5" w:rsidRPr="00BC5CEF" w:rsidRDefault="00AF63D5" w:rsidP="006E23DC">
      <w:pPr>
        <w:widowControl w:val="0"/>
        <w:suppressAutoHyphens w:val="0"/>
        <w:jc w:val="both"/>
        <w:rPr>
          <w:rFonts w:ascii="Arial" w:hAnsi="Arial" w:cs="Arial"/>
          <w:spacing w:val="1"/>
          <w:sz w:val="22"/>
          <w:szCs w:val="22"/>
        </w:rPr>
      </w:pPr>
    </w:p>
    <w:p w14:paraId="1B5EF41D" w14:textId="77777777" w:rsidR="00AF63D5" w:rsidRPr="00BC5CEF" w:rsidRDefault="00AF63D5" w:rsidP="006E23DC">
      <w:pPr>
        <w:jc w:val="both"/>
        <w:rPr>
          <w:rFonts w:ascii="Arial" w:hAnsi="Arial" w:cs="Arial"/>
          <w:sz w:val="22"/>
          <w:szCs w:val="22"/>
        </w:rPr>
      </w:pPr>
      <w:r w:rsidRPr="00BC5CEF">
        <w:rPr>
          <w:rFonts w:ascii="Arial" w:hAnsi="Arial" w:cs="Arial"/>
          <w:sz w:val="22"/>
          <w:szCs w:val="22"/>
        </w:rPr>
        <w:t>L’emballage et l’étiquetage doivent assurer une information et une protection efficaces, tant du point de vue de la conservation que du point de vue de la manutention, jusqu’à destination finale.</w:t>
      </w:r>
    </w:p>
    <w:p w14:paraId="24C7C0B9" w14:textId="77777777" w:rsidR="00AF63D5" w:rsidRPr="00BC5CEF" w:rsidRDefault="00AF63D5" w:rsidP="006E23DC">
      <w:pPr>
        <w:jc w:val="both"/>
        <w:rPr>
          <w:rFonts w:ascii="Arial" w:hAnsi="Arial" w:cs="Arial"/>
          <w:sz w:val="22"/>
          <w:szCs w:val="22"/>
        </w:rPr>
      </w:pPr>
      <w:r w:rsidRPr="00BC5CEF">
        <w:rPr>
          <w:rFonts w:ascii="Arial" w:hAnsi="Arial" w:cs="Arial"/>
          <w:sz w:val="22"/>
          <w:szCs w:val="22"/>
        </w:rPr>
        <w:t>Ils doivent être conformes à tous règlements et normes.</w:t>
      </w:r>
    </w:p>
    <w:p w14:paraId="1E3937ED" w14:textId="77777777" w:rsidR="00BC5CEF" w:rsidRDefault="00AF63D5" w:rsidP="00BC5CEF">
      <w:pPr>
        <w:jc w:val="both"/>
        <w:rPr>
          <w:rFonts w:ascii="Arial" w:hAnsi="Arial" w:cs="Arial"/>
          <w:sz w:val="22"/>
          <w:szCs w:val="22"/>
        </w:rPr>
      </w:pPr>
      <w:r w:rsidRPr="00BC5CEF">
        <w:rPr>
          <w:rFonts w:ascii="Arial" w:hAnsi="Arial" w:cs="Arial"/>
          <w:sz w:val="22"/>
          <w:szCs w:val="22"/>
        </w:rPr>
        <w:t>Les dégâts occasionnés par un emballage défectueux, mal adapté ou insuffisant, sont à la charge du titulaire.</w:t>
      </w:r>
    </w:p>
    <w:p w14:paraId="142333DA" w14:textId="77777777" w:rsidR="00BC5CEF" w:rsidRDefault="00BC5CEF" w:rsidP="00BC5CEF">
      <w:pPr>
        <w:jc w:val="both"/>
        <w:rPr>
          <w:rFonts w:ascii="Arial Gras" w:hAnsi="Arial Gras" w:cs="Arial"/>
          <w:spacing w:val="-3"/>
          <w:sz w:val="24"/>
          <w:szCs w:val="24"/>
        </w:rPr>
      </w:pPr>
    </w:p>
    <w:p w14:paraId="2588E0E1" w14:textId="77777777" w:rsidR="00834EAD" w:rsidRPr="00BC5CEF" w:rsidRDefault="00834EAD" w:rsidP="00B162A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 xml:space="preserve">4.4 </w:t>
      </w:r>
      <w:r w:rsidR="00BC5CEF">
        <w:rPr>
          <w:rFonts w:ascii="Arial Gras" w:hAnsi="Arial Gras" w:cs="Arial"/>
          <w:spacing w:val="-3"/>
          <w:sz w:val="24"/>
          <w:szCs w:val="24"/>
        </w:rPr>
        <w:t>-</w:t>
      </w:r>
      <w:r w:rsidRPr="00BC5CEF">
        <w:rPr>
          <w:rFonts w:ascii="Arial Gras" w:hAnsi="Arial Gras" w:cs="Arial"/>
          <w:spacing w:val="-3"/>
          <w:sz w:val="24"/>
          <w:szCs w:val="24"/>
        </w:rPr>
        <w:t xml:space="preserve"> Conditions d’exécution environnementales </w:t>
      </w:r>
    </w:p>
    <w:p w14:paraId="0F27D170" w14:textId="77777777" w:rsidR="00834EAD" w:rsidRDefault="00834EAD" w:rsidP="006E23DC">
      <w:pPr>
        <w:suppressAutoHyphens w:val="0"/>
        <w:autoSpaceDE w:val="0"/>
        <w:jc w:val="both"/>
        <w:rPr>
          <w:rFonts w:ascii="Arial" w:hAnsi="Arial" w:cs="Arial"/>
          <w:b/>
          <w:bCs/>
          <w:sz w:val="24"/>
          <w:szCs w:val="24"/>
        </w:rPr>
      </w:pPr>
    </w:p>
    <w:p w14:paraId="059A63EC" w14:textId="77777777" w:rsidR="002D3782" w:rsidRPr="007D2C44" w:rsidRDefault="002D3782" w:rsidP="002D3782">
      <w:pPr>
        <w:widowControl w:val="0"/>
        <w:jc w:val="both"/>
        <w:rPr>
          <w:rFonts w:ascii="Arial" w:hAnsi="Arial" w:cs="Arial"/>
          <w:sz w:val="22"/>
          <w:szCs w:val="22"/>
        </w:rPr>
      </w:pPr>
      <w:r w:rsidRPr="00EB24B7">
        <w:rPr>
          <w:rFonts w:ascii="Arial" w:hAnsi="Arial" w:cs="Arial"/>
          <w:sz w:val="22"/>
          <w:szCs w:val="22"/>
        </w:rPr>
        <w:t>En cas de non-respect de ses engagements, le titulaire encourt une pénalité telle que prévue à l’article 1</w:t>
      </w:r>
      <w:r>
        <w:rPr>
          <w:rFonts w:ascii="Arial" w:hAnsi="Arial" w:cs="Arial"/>
          <w:sz w:val="22"/>
          <w:szCs w:val="22"/>
        </w:rPr>
        <w:t>2.2</w:t>
      </w:r>
      <w:r w:rsidRPr="00EB24B7">
        <w:rPr>
          <w:rFonts w:ascii="Arial" w:hAnsi="Arial" w:cs="Arial"/>
          <w:sz w:val="22"/>
          <w:szCs w:val="22"/>
        </w:rPr>
        <w:t xml:space="preserve"> du présent CCP</w:t>
      </w:r>
      <w:r w:rsidRPr="002D3782">
        <w:rPr>
          <w:rFonts w:ascii="Arial" w:hAnsi="Arial" w:cs="Arial"/>
          <w:sz w:val="22"/>
          <w:szCs w:val="22"/>
        </w:rPr>
        <w:t xml:space="preserve"> </w:t>
      </w:r>
      <w:r>
        <w:rPr>
          <w:rFonts w:ascii="Arial" w:hAnsi="Arial" w:cs="Arial"/>
          <w:sz w:val="22"/>
          <w:szCs w:val="22"/>
        </w:rPr>
        <w:t>valant acte d’engagement</w:t>
      </w:r>
      <w:r w:rsidRPr="00EB24B7">
        <w:rPr>
          <w:rFonts w:ascii="Arial" w:hAnsi="Arial" w:cs="Arial"/>
          <w:sz w:val="22"/>
          <w:szCs w:val="22"/>
        </w:rPr>
        <w:t>.</w:t>
      </w:r>
    </w:p>
    <w:p w14:paraId="0EF80AFC" w14:textId="77777777" w:rsidR="002D3782" w:rsidRPr="002D3782" w:rsidRDefault="002D3782" w:rsidP="006E23DC">
      <w:pPr>
        <w:suppressAutoHyphens w:val="0"/>
        <w:autoSpaceDE w:val="0"/>
        <w:jc w:val="both"/>
        <w:rPr>
          <w:rFonts w:ascii="Arial" w:hAnsi="Arial" w:cs="Arial"/>
          <w:b/>
          <w:bCs/>
          <w:sz w:val="22"/>
          <w:szCs w:val="22"/>
        </w:rPr>
      </w:pPr>
    </w:p>
    <w:p w14:paraId="5CCA2C81" w14:textId="77777777" w:rsidR="00834EAD" w:rsidRPr="002D3782" w:rsidRDefault="00834EAD" w:rsidP="006E23DC">
      <w:pPr>
        <w:widowControl w:val="0"/>
        <w:jc w:val="both"/>
        <w:rPr>
          <w:rFonts w:ascii="Arial" w:hAnsi="Arial" w:cs="Arial"/>
          <w:i/>
          <w:sz w:val="22"/>
          <w:szCs w:val="22"/>
          <w:u w:val="single"/>
        </w:rPr>
      </w:pPr>
      <w:r w:rsidRPr="002D3782">
        <w:rPr>
          <w:rFonts w:ascii="Arial" w:hAnsi="Arial" w:cs="Arial"/>
          <w:i/>
          <w:sz w:val="22"/>
          <w:szCs w:val="22"/>
          <w:u w:val="single"/>
        </w:rPr>
        <w:t>4.4.1 Communication du bilan de gaz à effet de serre du titulaire</w:t>
      </w:r>
    </w:p>
    <w:p w14:paraId="531A2B3A" w14:textId="77777777" w:rsidR="00834EAD" w:rsidRDefault="00834EAD" w:rsidP="006E23DC">
      <w:pPr>
        <w:widowControl w:val="0"/>
        <w:jc w:val="both"/>
        <w:rPr>
          <w:rFonts w:ascii="Arial" w:hAnsi="Arial" w:cs="Arial"/>
          <w:sz w:val="22"/>
          <w:szCs w:val="22"/>
        </w:rPr>
      </w:pPr>
      <w:r w:rsidRPr="002D3782">
        <w:rPr>
          <w:rFonts w:ascii="Arial" w:hAnsi="Arial" w:cs="Arial"/>
          <w:sz w:val="22"/>
          <w:szCs w:val="22"/>
        </w:rPr>
        <w:br/>
        <w:t>Il est exigé des titulaires soumis à l’article L.229-25 du code de l'environnement (notamment ceux employant plus de cinq cents personnes), de communiquer à l’Université leur bilan de gaz à effet de serre (BEGES) et le plan de transition associé dans un délai maximum de six (6) mois après notification du marché. Le BEGES doit couvrir toute la durée d’exécution du marché.</w:t>
      </w:r>
    </w:p>
    <w:p w14:paraId="2DF92C29" w14:textId="77777777" w:rsidR="002D3782" w:rsidRPr="002D3782" w:rsidRDefault="002D3782" w:rsidP="006E23DC">
      <w:pPr>
        <w:widowControl w:val="0"/>
        <w:jc w:val="both"/>
        <w:rPr>
          <w:rFonts w:ascii="Arial" w:hAnsi="Arial" w:cs="Arial"/>
          <w:sz w:val="22"/>
          <w:szCs w:val="22"/>
        </w:rPr>
      </w:pPr>
    </w:p>
    <w:p w14:paraId="4B1FDD70" w14:textId="77777777" w:rsidR="00834EAD" w:rsidRDefault="00834EAD" w:rsidP="006E23DC">
      <w:pPr>
        <w:widowControl w:val="0"/>
        <w:jc w:val="both"/>
        <w:rPr>
          <w:rFonts w:ascii="Arial" w:hAnsi="Arial" w:cs="Arial"/>
          <w:sz w:val="22"/>
          <w:szCs w:val="22"/>
        </w:rPr>
      </w:pPr>
      <w:r w:rsidRPr="002D3782">
        <w:rPr>
          <w:rFonts w:ascii="Arial" w:hAnsi="Arial" w:cs="Arial"/>
          <w:sz w:val="22"/>
          <w:szCs w:val="22"/>
        </w:rPr>
        <w:lastRenderedPageBreak/>
        <w:t>Si le BEGES communiqué après notification du marché arrive à échéance durant l’exécution du marché, un nouveau BEGES (et le plan de transition associé) est transmis par le titulaire à l’Université, au plus tard six (6) mois après la date d’expiration du BEGES initial.</w:t>
      </w:r>
    </w:p>
    <w:p w14:paraId="207EE28A" w14:textId="77777777" w:rsidR="002D3782" w:rsidRPr="002D3782" w:rsidRDefault="002D3782" w:rsidP="006E23DC">
      <w:pPr>
        <w:widowControl w:val="0"/>
        <w:jc w:val="both"/>
        <w:rPr>
          <w:rFonts w:ascii="Arial" w:hAnsi="Arial" w:cs="Arial"/>
          <w:sz w:val="22"/>
          <w:szCs w:val="22"/>
        </w:rPr>
      </w:pPr>
    </w:p>
    <w:p w14:paraId="3EC57B3C" w14:textId="77777777" w:rsidR="00834EAD" w:rsidRDefault="00834EAD" w:rsidP="006E23DC">
      <w:pPr>
        <w:widowControl w:val="0"/>
        <w:jc w:val="both"/>
        <w:rPr>
          <w:rFonts w:ascii="Arial" w:hAnsi="Arial" w:cs="Arial"/>
          <w:sz w:val="22"/>
          <w:szCs w:val="22"/>
        </w:rPr>
      </w:pPr>
      <w:r w:rsidRPr="002D3782">
        <w:rPr>
          <w:rFonts w:ascii="Arial" w:hAnsi="Arial" w:cs="Arial"/>
          <w:sz w:val="22"/>
          <w:szCs w:val="22"/>
        </w:rPr>
        <w:t>La communication du BEGES doit impérativement être effectuée en utilisant le site internet de l’ADEME (</w:t>
      </w:r>
      <w:hyperlink r:id="rId9" w:history="1">
        <w:r w:rsidRPr="002D3782">
          <w:rPr>
            <w:rStyle w:val="Lienhypertexte"/>
            <w:rFonts w:ascii="Arial" w:hAnsi="Arial" w:cs="Arial"/>
            <w:sz w:val="22"/>
            <w:szCs w:val="22"/>
          </w:rPr>
          <w:t>https://bilans-ges.ademe.fr/</w:t>
        </w:r>
      </w:hyperlink>
      <w:r w:rsidRPr="002D3782">
        <w:rPr>
          <w:rFonts w:ascii="Arial" w:hAnsi="Arial" w:cs="Arial"/>
          <w:sz w:val="22"/>
          <w:szCs w:val="22"/>
        </w:rPr>
        <w:t>), conformément à l’article L. 229-25 du code de l'environnement et à l’arrêté du 25 janvier 2016 relatif à la plate-forme informatique pour la transmission des bilans d'émission de gaz à effet de serre.</w:t>
      </w:r>
    </w:p>
    <w:p w14:paraId="391581FE" w14:textId="77777777" w:rsidR="002D3782" w:rsidRPr="002D3782" w:rsidRDefault="002D3782" w:rsidP="006E23DC">
      <w:pPr>
        <w:widowControl w:val="0"/>
        <w:jc w:val="both"/>
        <w:rPr>
          <w:rFonts w:ascii="Arial" w:hAnsi="Arial" w:cs="Arial"/>
          <w:sz w:val="22"/>
          <w:szCs w:val="22"/>
        </w:rPr>
      </w:pPr>
    </w:p>
    <w:p w14:paraId="0928B4E9" w14:textId="77777777" w:rsidR="00834EAD" w:rsidRPr="002D3782" w:rsidRDefault="00834EAD" w:rsidP="006E23DC">
      <w:pPr>
        <w:widowControl w:val="0"/>
        <w:jc w:val="both"/>
        <w:rPr>
          <w:rFonts w:ascii="Arial" w:hAnsi="Arial" w:cs="Arial"/>
          <w:i/>
          <w:sz w:val="22"/>
          <w:szCs w:val="22"/>
        </w:rPr>
      </w:pPr>
      <w:r w:rsidRPr="002D3782">
        <w:rPr>
          <w:rFonts w:ascii="Arial" w:hAnsi="Arial" w:cs="Arial"/>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2D3782">
        <w:rPr>
          <w:rFonts w:ascii="Arial" w:hAnsi="Arial" w:cs="Arial"/>
          <w:i/>
          <w:sz w:val="22"/>
          <w:szCs w:val="22"/>
        </w:rPr>
        <w:t>.</w:t>
      </w:r>
    </w:p>
    <w:p w14:paraId="79B0F4A1" w14:textId="77777777" w:rsidR="00834EAD" w:rsidRPr="002D3782" w:rsidRDefault="00834EAD" w:rsidP="006E23DC">
      <w:pPr>
        <w:widowControl w:val="0"/>
        <w:jc w:val="both"/>
        <w:rPr>
          <w:rFonts w:ascii="Arial" w:hAnsi="Arial" w:cs="Arial"/>
          <w:i/>
          <w:sz w:val="22"/>
          <w:szCs w:val="22"/>
        </w:rPr>
      </w:pPr>
    </w:p>
    <w:p w14:paraId="14A5C837" w14:textId="77777777" w:rsidR="00834EAD" w:rsidRPr="002D3782" w:rsidRDefault="00834EAD" w:rsidP="006E23DC">
      <w:pPr>
        <w:widowControl w:val="0"/>
        <w:jc w:val="both"/>
        <w:rPr>
          <w:rFonts w:ascii="Arial" w:hAnsi="Arial" w:cs="Arial"/>
          <w:i/>
          <w:sz w:val="22"/>
          <w:szCs w:val="22"/>
          <w:u w:val="single"/>
        </w:rPr>
      </w:pPr>
      <w:r w:rsidRPr="002D3782">
        <w:rPr>
          <w:rFonts w:ascii="Arial" w:hAnsi="Arial" w:cs="Arial"/>
          <w:i/>
          <w:sz w:val="22"/>
          <w:szCs w:val="22"/>
          <w:u w:val="single"/>
        </w:rPr>
        <w:t>4.4.2 Conditionnement du matériel</w:t>
      </w:r>
    </w:p>
    <w:p w14:paraId="36FEA60C" w14:textId="77777777" w:rsidR="00834EAD" w:rsidRDefault="00834EAD" w:rsidP="006E23DC">
      <w:pPr>
        <w:widowControl w:val="0"/>
        <w:jc w:val="both"/>
        <w:rPr>
          <w:rFonts w:ascii="Arial" w:hAnsi="Arial" w:cs="Arial"/>
          <w:sz w:val="22"/>
          <w:szCs w:val="22"/>
        </w:rPr>
      </w:pPr>
      <w:r w:rsidRPr="002D3782">
        <w:rPr>
          <w:rFonts w:ascii="Arial" w:hAnsi="Arial" w:cs="Arial"/>
          <w:sz w:val="22"/>
          <w:szCs w:val="22"/>
        </w:rPr>
        <w:br/>
        <w:t>Concernant le conditionnement du ou des matériels objets du marché, le titulaire doit :</w:t>
      </w:r>
    </w:p>
    <w:p w14:paraId="6234D972" w14:textId="77777777" w:rsidR="002D3782" w:rsidRPr="002D3782" w:rsidRDefault="002D3782" w:rsidP="006E23DC">
      <w:pPr>
        <w:widowControl w:val="0"/>
        <w:jc w:val="both"/>
        <w:rPr>
          <w:rFonts w:ascii="Arial" w:hAnsi="Arial" w:cs="Arial"/>
          <w:sz w:val="22"/>
          <w:szCs w:val="22"/>
        </w:rPr>
      </w:pPr>
    </w:p>
    <w:p w14:paraId="2086E85F" w14:textId="77777777" w:rsidR="00834EAD" w:rsidRPr="002D3782" w:rsidRDefault="002D3782" w:rsidP="002D3782">
      <w:pPr>
        <w:widowControl w:val="0"/>
        <w:numPr>
          <w:ilvl w:val="0"/>
          <w:numId w:val="39"/>
        </w:numPr>
        <w:suppressAutoHyphens w:val="0"/>
        <w:ind w:left="567" w:hanging="283"/>
        <w:jc w:val="both"/>
        <w:rPr>
          <w:rFonts w:ascii="Arial" w:hAnsi="Arial" w:cs="Arial"/>
          <w:spacing w:val="2"/>
          <w:sz w:val="22"/>
          <w:szCs w:val="22"/>
        </w:rPr>
      </w:pPr>
      <w:r w:rsidRPr="002D3782">
        <w:rPr>
          <w:rFonts w:ascii="Arial" w:hAnsi="Arial" w:cs="Arial"/>
          <w:spacing w:val="2"/>
          <w:sz w:val="22"/>
          <w:szCs w:val="22"/>
        </w:rPr>
        <w:t>Réduire</w:t>
      </w:r>
      <w:r w:rsidR="00834EAD" w:rsidRPr="002D3782">
        <w:rPr>
          <w:rFonts w:ascii="Arial" w:hAnsi="Arial" w:cs="Arial"/>
          <w:spacing w:val="2"/>
          <w:sz w:val="22"/>
          <w:szCs w:val="22"/>
        </w:rPr>
        <w:t xml:space="preserve"> les emballages, en supprimant notamment les emballages inutiles ;</w:t>
      </w:r>
    </w:p>
    <w:p w14:paraId="728D44F3" w14:textId="77777777" w:rsidR="00834EAD" w:rsidRPr="002D3782" w:rsidRDefault="002D3782" w:rsidP="002D3782">
      <w:pPr>
        <w:widowControl w:val="0"/>
        <w:numPr>
          <w:ilvl w:val="0"/>
          <w:numId w:val="39"/>
        </w:numPr>
        <w:suppressAutoHyphens w:val="0"/>
        <w:ind w:left="567" w:hanging="283"/>
        <w:jc w:val="both"/>
        <w:rPr>
          <w:rFonts w:ascii="Arial" w:hAnsi="Arial" w:cs="Arial"/>
          <w:spacing w:val="2"/>
          <w:sz w:val="22"/>
          <w:szCs w:val="22"/>
        </w:rPr>
      </w:pPr>
      <w:r w:rsidRPr="002D3782">
        <w:rPr>
          <w:rFonts w:ascii="Arial" w:hAnsi="Arial" w:cs="Arial"/>
          <w:spacing w:val="2"/>
          <w:sz w:val="22"/>
          <w:szCs w:val="22"/>
        </w:rPr>
        <w:t>Favoriser</w:t>
      </w:r>
      <w:r w:rsidR="00834EAD" w:rsidRPr="002D3782">
        <w:rPr>
          <w:rFonts w:ascii="Arial" w:hAnsi="Arial" w:cs="Arial"/>
          <w:spacing w:val="2"/>
          <w:sz w:val="22"/>
          <w:szCs w:val="22"/>
        </w:rPr>
        <w:t xml:space="preserve"> le réemploi des emballages ;</w:t>
      </w:r>
    </w:p>
    <w:p w14:paraId="309B0036" w14:textId="77777777" w:rsidR="00834EAD" w:rsidRPr="002D3782" w:rsidRDefault="002D3782" w:rsidP="002D3782">
      <w:pPr>
        <w:widowControl w:val="0"/>
        <w:numPr>
          <w:ilvl w:val="0"/>
          <w:numId w:val="39"/>
        </w:numPr>
        <w:suppressAutoHyphens w:val="0"/>
        <w:ind w:left="567" w:hanging="283"/>
        <w:jc w:val="both"/>
        <w:rPr>
          <w:rFonts w:ascii="Arial" w:hAnsi="Arial" w:cs="Arial"/>
          <w:spacing w:val="2"/>
          <w:sz w:val="22"/>
          <w:szCs w:val="22"/>
        </w:rPr>
      </w:pPr>
      <w:r w:rsidRPr="002D3782">
        <w:rPr>
          <w:rFonts w:ascii="Arial" w:hAnsi="Arial" w:cs="Arial"/>
          <w:spacing w:val="2"/>
          <w:sz w:val="22"/>
          <w:szCs w:val="22"/>
        </w:rPr>
        <w:t>Privilégier</w:t>
      </w:r>
      <w:r w:rsidR="00834EAD" w:rsidRPr="002D3782">
        <w:rPr>
          <w:rFonts w:ascii="Arial" w:hAnsi="Arial" w:cs="Arial"/>
          <w:spacing w:val="2"/>
          <w:sz w:val="22"/>
          <w:szCs w:val="22"/>
        </w:rPr>
        <w:t xml:space="preserve"> les emballages dont la filière de recyclage est effective ;</w:t>
      </w:r>
    </w:p>
    <w:p w14:paraId="4563DAAE" w14:textId="77777777" w:rsidR="00834EAD" w:rsidRPr="002D3782" w:rsidRDefault="002D3782" w:rsidP="002D3782">
      <w:pPr>
        <w:widowControl w:val="0"/>
        <w:numPr>
          <w:ilvl w:val="0"/>
          <w:numId w:val="39"/>
        </w:numPr>
        <w:suppressAutoHyphens w:val="0"/>
        <w:ind w:left="567" w:hanging="283"/>
        <w:jc w:val="both"/>
        <w:rPr>
          <w:rFonts w:ascii="Arial" w:hAnsi="Arial" w:cs="Arial"/>
          <w:spacing w:val="2"/>
          <w:sz w:val="22"/>
          <w:szCs w:val="22"/>
        </w:rPr>
      </w:pPr>
      <w:r w:rsidRPr="002D3782">
        <w:rPr>
          <w:rFonts w:ascii="Arial" w:hAnsi="Arial" w:cs="Arial"/>
          <w:spacing w:val="2"/>
          <w:sz w:val="22"/>
          <w:szCs w:val="22"/>
        </w:rPr>
        <w:t>Réaliser</w:t>
      </w:r>
      <w:r w:rsidR="00834EAD" w:rsidRPr="002D3782">
        <w:rPr>
          <w:rFonts w:ascii="Arial" w:hAnsi="Arial" w:cs="Arial"/>
          <w:spacing w:val="2"/>
          <w:sz w:val="22"/>
          <w:szCs w:val="22"/>
        </w:rPr>
        <w:t xml:space="preserve"> sur son site et dans le cadre des prestations une collecte et un tri de ses emballages.</w:t>
      </w:r>
    </w:p>
    <w:p w14:paraId="22C90E7E" w14:textId="77777777" w:rsidR="00834EAD" w:rsidRPr="002D3782" w:rsidRDefault="00834EAD" w:rsidP="006E23DC">
      <w:pPr>
        <w:widowControl w:val="0"/>
        <w:contextualSpacing/>
        <w:jc w:val="both"/>
        <w:rPr>
          <w:rFonts w:ascii="Arial" w:hAnsi="Arial" w:cs="Arial"/>
          <w:sz w:val="22"/>
          <w:szCs w:val="22"/>
        </w:rPr>
      </w:pPr>
    </w:p>
    <w:p w14:paraId="163DC3FA" w14:textId="77777777" w:rsidR="00834EAD" w:rsidRDefault="00834EAD" w:rsidP="006E23DC">
      <w:pPr>
        <w:widowControl w:val="0"/>
        <w:contextualSpacing/>
        <w:jc w:val="both"/>
        <w:rPr>
          <w:rFonts w:ascii="Arial" w:hAnsi="Arial" w:cs="Arial"/>
          <w:sz w:val="22"/>
          <w:szCs w:val="22"/>
        </w:rPr>
      </w:pPr>
      <w:r w:rsidRPr="002D3782">
        <w:rPr>
          <w:rFonts w:ascii="Arial" w:hAnsi="Arial" w:cs="Arial"/>
          <w:sz w:val="22"/>
          <w:szCs w:val="22"/>
        </w:rPr>
        <w:t xml:space="preserve">Pour cela, le titulaire doit notamment : </w:t>
      </w:r>
    </w:p>
    <w:p w14:paraId="5A941D3E" w14:textId="77777777" w:rsidR="002D3782" w:rsidRPr="002D3782" w:rsidRDefault="002D3782" w:rsidP="006E23DC">
      <w:pPr>
        <w:widowControl w:val="0"/>
        <w:contextualSpacing/>
        <w:jc w:val="both"/>
        <w:rPr>
          <w:rFonts w:ascii="Arial" w:hAnsi="Arial" w:cs="Arial"/>
          <w:sz w:val="22"/>
          <w:szCs w:val="22"/>
        </w:rPr>
      </w:pPr>
    </w:p>
    <w:p w14:paraId="7F32C20A" w14:textId="77777777" w:rsidR="00834EAD" w:rsidRPr="002D3782" w:rsidRDefault="002D3782" w:rsidP="002D3782">
      <w:pPr>
        <w:widowControl w:val="0"/>
        <w:numPr>
          <w:ilvl w:val="0"/>
          <w:numId w:val="39"/>
        </w:numPr>
        <w:suppressAutoHyphens w:val="0"/>
        <w:ind w:left="567" w:hanging="283"/>
        <w:jc w:val="both"/>
        <w:rPr>
          <w:rFonts w:ascii="Arial" w:hAnsi="Arial" w:cs="Arial"/>
          <w:spacing w:val="2"/>
          <w:sz w:val="22"/>
          <w:szCs w:val="22"/>
        </w:rPr>
      </w:pPr>
      <w:r w:rsidRPr="002D3782">
        <w:rPr>
          <w:rFonts w:ascii="Arial" w:hAnsi="Arial" w:cs="Arial"/>
          <w:spacing w:val="2"/>
          <w:sz w:val="22"/>
          <w:szCs w:val="22"/>
        </w:rPr>
        <w:t>Optimiser</w:t>
      </w:r>
      <w:r w:rsidR="00834EAD" w:rsidRPr="002D3782">
        <w:rPr>
          <w:rFonts w:ascii="Arial" w:hAnsi="Arial" w:cs="Arial"/>
          <w:spacing w:val="2"/>
          <w:sz w:val="22"/>
          <w:szCs w:val="22"/>
        </w:rPr>
        <w:t xml:space="preserve"> les volumes et le poids des emballages secondaires et tertiaires pour réduire les prélèvements à la source et les surfaces de stockage ; </w:t>
      </w:r>
    </w:p>
    <w:p w14:paraId="594AF6C3" w14:textId="77777777" w:rsidR="00834EAD" w:rsidRPr="002D3782" w:rsidRDefault="002D3782" w:rsidP="002D3782">
      <w:pPr>
        <w:widowControl w:val="0"/>
        <w:numPr>
          <w:ilvl w:val="0"/>
          <w:numId w:val="39"/>
        </w:numPr>
        <w:suppressAutoHyphens w:val="0"/>
        <w:ind w:left="567" w:hanging="283"/>
        <w:jc w:val="both"/>
        <w:rPr>
          <w:rFonts w:ascii="Arial" w:hAnsi="Arial" w:cs="Arial"/>
          <w:spacing w:val="2"/>
          <w:sz w:val="22"/>
          <w:szCs w:val="22"/>
        </w:rPr>
      </w:pPr>
      <w:r w:rsidRPr="002D3782">
        <w:rPr>
          <w:rFonts w:ascii="Arial" w:hAnsi="Arial" w:cs="Arial"/>
          <w:spacing w:val="2"/>
          <w:sz w:val="22"/>
          <w:szCs w:val="22"/>
        </w:rPr>
        <w:t>Réduire</w:t>
      </w:r>
      <w:r w:rsidR="00834EAD" w:rsidRPr="002D3782">
        <w:rPr>
          <w:rFonts w:ascii="Arial" w:hAnsi="Arial" w:cs="Arial"/>
          <w:spacing w:val="2"/>
          <w:sz w:val="22"/>
          <w:szCs w:val="22"/>
        </w:rPr>
        <w:t xml:space="preserve"> l’utilisation d’emballages primaires et utiliser des alternatives aux emballages individuels ; </w:t>
      </w:r>
    </w:p>
    <w:p w14:paraId="2BE97DDE" w14:textId="77777777" w:rsidR="00834EAD" w:rsidRPr="002D3782" w:rsidRDefault="002D3782" w:rsidP="002D3782">
      <w:pPr>
        <w:widowControl w:val="0"/>
        <w:numPr>
          <w:ilvl w:val="0"/>
          <w:numId w:val="39"/>
        </w:numPr>
        <w:suppressAutoHyphens w:val="0"/>
        <w:ind w:left="567" w:hanging="283"/>
        <w:jc w:val="both"/>
        <w:rPr>
          <w:rFonts w:ascii="Arial" w:hAnsi="Arial" w:cs="Arial"/>
          <w:spacing w:val="2"/>
          <w:sz w:val="22"/>
          <w:szCs w:val="22"/>
        </w:rPr>
      </w:pPr>
      <w:r w:rsidRPr="002D3782">
        <w:rPr>
          <w:rFonts w:ascii="Arial" w:hAnsi="Arial" w:cs="Arial"/>
          <w:spacing w:val="2"/>
          <w:sz w:val="22"/>
          <w:szCs w:val="22"/>
        </w:rPr>
        <w:t>Utiliser</w:t>
      </w:r>
      <w:r w:rsidR="00834EAD" w:rsidRPr="002D3782">
        <w:rPr>
          <w:rFonts w:ascii="Arial" w:hAnsi="Arial" w:cs="Arial"/>
          <w:spacing w:val="2"/>
          <w:sz w:val="22"/>
          <w:szCs w:val="22"/>
        </w:rPr>
        <w:t xml:space="preserve"> des matériaux recyclés ou recyclables pour les emballages, en utilisant du carton contenant au moins 70% de matières recyclées et en excluant le pvc ; </w:t>
      </w:r>
    </w:p>
    <w:p w14:paraId="378E7E1F" w14:textId="77777777" w:rsidR="00834EAD" w:rsidRPr="002D3782" w:rsidRDefault="002D3782" w:rsidP="002D3782">
      <w:pPr>
        <w:widowControl w:val="0"/>
        <w:numPr>
          <w:ilvl w:val="0"/>
          <w:numId w:val="39"/>
        </w:numPr>
        <w:suppressAutoHyphens w:val="0"/>
        <w:ind w:left="567" w:hanging="283"/>
        <w:jc w:val="both"/>
        <w:rPr>
          <w:rFonts w:ascii="Arial" w:hAnsi="Arial" w:cs="Arial"/>
          <w:spacing w:val="2"/>
          <w:sz w:val="22"/>
          <w:szCs w:val="22"/>
        </w:rPr>
      </w:pPr>
      <w:r w:rsidRPr="002D3782">
        <w:rPr>
          <w:rFonts w:ascii="Arial" w:hAnsi="Arial" w:cs="Arial"/>
          <w:spacing w:val="2"/>
          <w:sz w:val="22"/>
          <w:szCs w:val="22"/>
        </w:rPr>
        <w:t>Proposer</w:t>
      </w:r>
      <w:r w:rsidR="00834EAD" w:rsidRPr="002D3782">
        <w:rPr>
          <w:rFonts w:ascii="Arial" w:hAnsi="Arial" w:cs="Arial"/>
          <w:spacing w:val="2"/>
          <w:sz w:val="22"/>
          <w:szCs w:val="22"/>
        </w:rPr>
        <w:t xml:space="preserve"> des alternatives aux blisters plastiques ; </w:t>
      </w:r>
    </w:p>
    <w:p w14:paraId="7089483F" w14:textId="77777777" w:rsidR="00834EAD" w:rsidRPr="002D3782" w:rsidRDefault="002D3782" w:rsidP="002D3782">
      <w:pPr>
        <w:widowControl w:val="0"/>
        <w:numPr>
          <w:ilvl w:val="0"/>
          <w:numId w:val="39"/>
        </w:numPr>
        <w:suppressAutoHyphens w:val="0"/>
        <w:ind w:left="567" w:hanging="283"/>
        <w:jc w:val="both"/>
        <w:rPr>
          <w:rFonts w:ascii="Arial" w:hAnsi="Arial" w:cs="Arial"/>
          <w:spacing w:val="2"/>
          <w:sz w:val="22"/>
          <w:szCs w:val="22"/>
        </w:rPr>
      </w:pPr>
      <w:r w:rsidRPr="002D3782">
        <w:rPr>
          <w:rFonts w:ascii="Arial" w:hAnsi="Arial" w:cs="Arial"/>
          <w:spacing w:val="2"/>
          <w:sz w:val="22"/>
          <w:szCs w:val="22"/>
        </w:rPr>
        <w:t>Préférer</w:t>
      </w:r>
      <w:r w:rsidR="00834EAD" w:rsidRPr="002D3782">
        <w:rPr>
          <w:rFonts w:ascii="Arial" w:hAnsi="Arial" w:cs="Arial"/>
          <w:spacing w:val="2"/>
          <w:sz w:val="22"/>
          <w:szCs w:val="22"/>
        </w:rPr>
        <w:t xml:space="preserve"> les emballages facilement recyclables tels que le papier froissé ou carton ondulé / crêpé / cannelé, plutôt que les emballages plastiques difficilement recyclables ; </w:t>
      </w:r>
    </w:p>
    <w:p w14:paraId="5DA582AF" w14:textId="77777777" w:rsidR="00834EAD" w:rsidRPr="002D3782" w:rsidRDefault="00834EAD" w:rsidP="006E23DC">
      <w:pPr>
        <w:widowControl w:val="0"/>
        <w:jc w:val="both"/>
        <w:rPr>
          <w:rFonts w:ascii="Arial" w:hAnsi="Arial" w:cs="Arial"/>
          <w:i/>
          <w:sz w:val="22"/>
          <w:szCs w:val="22"/>
          <w:u w:val="single"/>
        </w:rPr>
      </w:pPr>
      <w:r w:rsidRPr="002D3782">
        <w:rPr>
          <w:rFonts w:ascii="Arial" w:hAnsi="Arial" w:cs="Arial"/>
          <w:i/>
          <w:sz w:val="22"/>
          <w:szCs w:val="22"/>
          <w:u w:val="single"/>
        </w:rPr>
        <w:br/>
        <w:t>4.4.3 Moyens de transport</w:t>
      </w:r>
    </w:p>
    <w:p w14:paraId="31935FB2" w14:textId="77777777" w:rsidR="00834EAD" w:rsidRPr="002D3782" w:rsidRDefault="00834EAD" w:rsidP="006E23DC">
      <w:pPr>
        <w:widowControl w:val="0"/>
        <w:jc w:val="both"/>
        <w:rPr>
          <w:rFonts w:ascii="Arial" w:hAnsi="Arial" w:cs="Arial"/>
          <w:i/>
          <w:sz w:val="22"/>
          <w:szCs w:val="22"/>
        </w:rPr>
      </w:pPr>
    </w:p>
    <w:p w14:paraId="7DCB0D9F" w14:textId="77777777" w:rsidR="00834EAD" w:rsidRDefault="00834EAD" w:rsidP="006E23DC">
      <w:pPr>
        <w:widowControl w:val="0"/>
        <w:jc w:val="both"/>
        <w:rPr>
          <w:rFonts w:ascii="Arial" w:hAnsi="Arial" w:cs="Arial"/>
          <w:sz w:val="22"/>
          <w:szCs w:val="22"/>
        </w:rPr>
      </w:pPr>
      <w:r w:rsidRPr="002D3782">
        <w:rPr>
          <w:rFonts w:ascii="Arial" w:hAnsi="Arial" w:cs="Arial"/>
          <w:sz w:val="22"/>
          <w:szCs w:val="22"/>
        </w:rPr>
        <w:t>Le titulaire recourt, autant que possible et lorsque les trajets le permettent, à des solutions alternatives au transport routier conventionnel utilisant l’essence ou le diesel comme carburant, dans un objectif de minimiser leur impact en matière d’émissions de gaz à effet de serre. Ces solutions alternatives portent, à la discrétion du titulaire :</w:t>
      </w:r>
    </w:p>
    <w:p w14:paraId="71D6846B" w14:textId="77777777" w:rsidR="002D3782" w:rsidRPr="002D3782" w:rsidRDefault="002D3782" w:rsidP="006E23DC">
      <w:pPr>
        <w:widowControl w:val="0"/>
        <w:jc w:val="both"/>
        <w:rPr>
          <w:rFonts w:ascii="Arial" w:hAnsi="Arial" w:cs="Arial"/>
          <w:sz w:val="22"/>
          <w:szCs w:val="22"/>
        </w:rPr>
      </w:pPr>
    </w:p>
    <w:p w14:paraId="4DA30038" w14:textId="77777777" w:rsidR="00834EAD" w:rsidRPr="002D3782" w:rsidRDefault="002D3782" w:rsidP="002D3782">
      <w:pPr>
        <w:widowControl w:val="0"/>
        <w:numPr>
          <w:ilvl w:val="0"/>
          <w:numId w:val="39"/>
        </w:numPr>
        <w:suppressAutoHyphens w:val="0"/>
        <w:ind w:left="567" w:hanging="283"/>
        <w:jc w:val="both"/>
        <w:rPr>
          <w:rFonts w:ascii="Arial" w:hAnsi="Arial" w:cs="Arial"/>
          <w:spacing w:val="2"/>
          <w:sz w:val="22"/>
          <w:szCs w:val="22"/>
        </w:rPr>
      </w:pPr>
      <w:r w:rsidRPr="002D3782">
        <w:rPr>
          <w:rFonts w:ascii="Arial" w:hAnsi="Arial" w:cs="Arial"/>
          <w:spacing w:val="2"/>
          <w:sz w:val="22"/>
          <w:szCs w:val="22"/>
        </w:rPr>
        <w:t>Sur</w:t>
      </w:r>
      <w:r w:rsidR="00834EAD" w:rsidRPr="002D3782">
        <w:rPr>
          <w:rFonts w:ascii="Arial" w:hAnsi="Arial" w:cs="Arial"/>
          <w:spacing w:val="2"/>
          <w:sz w:val="22"/>
          <w:szCs w:val="22"/>
        </w:rPr>
        <w:t xml:space="preserve"> le recours au transport ferroviaire, fluvial, et/ou à la cyclo logistique (ex. vélo cargo) pour le dernier kilomètre (dernier segment de la chaîne de livraison d’une commande) ;</w:t>
      </w:r>
    </w:p>
    <w:p w14:paraId="014C4E39" w14:textId="77777777" w:rsidR="00834EAD" w:rsidRPr="002D3782" w:rsidRDefault="002D3782" w:rsidP="002D3782">
      <w:pPr>
        <w:widowControl w:val="0"/>
        <w:numPr>
          <w:ilvl w:val="0"/>
          <w:numId w:val="39"/>
        </w:numPr>
        <w:suppressAutoHyphens w:val="0"/>
        <w:ind w:left="567" w:hanging="283"/>
        <w:jc w:val="both"/>
        <w:rPr>
          <w:rFonts w:ascii="Arial" w:hAnsi="Arial" w:cs="Arial"/>
          <w:spacing w:val="2"/>
          <w:sz w:val="22"/>
          <w:szCs w:val="22"/>
        </w:rPr>
      </w:pPr>
      <w:r w:rsidRPr="002D3782">
        <w:rPr>
          <w:rFonts w:ascii="Arial" w:hAnsi="Arial" w:cs="Arial"/>
          <w:spacing w:val="2"/>
          <w:sz w:val="22"/>
          <w:szCs w:val="22"/>
        </w:rPr>
        <w:t>Sur</w:t>
      </w:r>
      <w:r w:rsidR="00834EAD" w:rsidRPr="002D3782">
        <w:rPr>
          <w:rFonts w:ascii="Arial" w:hAnsi="Arial" w:cs="Arial"/>
          <w:spacing w:val="2"/>
          <w:sz w:val="22"/>
          <w:szCs w:val="22"/>
        </w:rPr>
        <w:t xml:space="preserve"> le type de source d’énergie alimentant les véhicules routiers utilisés (électricité, hydrogène, gaz naturel (GNC/GNL) y compris biogaz, gaz de pétrole liquéfié (GPL), biocarburant non produit à partir d’huile de palme ou de soja, ou carburant de synthèse). »</w:t>
      </w:r>
    </w:p>
    <w:p w14:paraId="67618711" w14:textId="77777777" w:rsidR="00834EAD" w:rsidRPr="002D3782" w:rsidRDefault="00834EAD" w:rsidP="006E23DC">
      <w:pPr>
        <w:widowControl w:val="0"/>
        <w:jc w:val="both"/>
        <w:rPr>
          <w:rFonts w:ascii="Arial" w:hAnsi="Arial" w:cs="Arial"/>
          <w:i/>
          <w:sz w:val="22"/>
          <w:szCs w:val="22"/>
          <w:u w:val="single"/>
        </w:rPr>
      </w:pPr>
    </w:p>
    <w:p w14:paraId="23879762" w14:textId="77777777" w:rsidR="00834EAD" w:rsidRPr="002D3782" w:rsidRDefault="00834EAD" w:rsidP="006E23DC">
      <w:pPr>
        <w:widowControl w:val="0"/>
        <w:jc w:val="both"/>
        <w:rPr>
          <w:rFonts w:ascii="Arial" w:hAnsi="Arial" w:cs="Arial"/>
          <w:sz w:val="22"/>
          <w:szCs w:val="22"/>
        </w:rPr>
      </w:pPr>
      <w:r w:rsidRPr="002D3782">
        <w:rPr>
          <w:rFonts w:ascii="Arial" w:hAnsi="Arial" w:cs="Arial"/>
          <w:i/>
          <w:sz w:val="22"/>
          <w:szCs w:val="22"/>
          <w:u w:val="single"/>
        </w:rPr>
        <w:t>4.4.4 Formation à l’écoconduite</w:t>
      </w:r>
    </w:p>
    <w:p w14:paraId="23C74160" w14:textId="77777777" w:rsidR="00834EAD" w:rsidRPr="002D3782" w:rsidRDefault="00834EAD" w:rsidP="006E23DC">
      <w:pPr>
        <w:widowControl w:val="0"/>
        <w:jc w:val="both"/>
        <w:rPr>
          <w:rFonts w:ascii="Arial" w:hAnsi="Arial" w:cs="Arial"/>
          <w:sz w:val="22"/>
          <w:szCs w:val="22"/>
        </w:rPr>
      </w:pPr>
    </w:p>
    <w:p w14:paraId="2E23D140" w14:textId="77777777" w:rsidR="00834EAD" w:rsidRDefault="00834EAD" w:rsidP="006E23DC">
      <w:pPr>
        <w:suppressAutoHyphens w:val="0"/>
        <w:autoSpaceDE w:val="0"/>
        <w:autoSpaceDN w:val="0"/>
        <w:adjustRightInd w:val="0"/>
        <w:jc w:val="both"/>
        <w:rPr>
          <w:rFonts w:ascii="Arial" w:hAnsi="Arial" w:cs="Arial"/>
          <w:sz w:val="22"/>
          <w:szCs w:val="22"/>
          <w:lang w:eastAsia="zh-CN"/>
        </w:rPr>
      </w:pPr>
      <w:r w:rsidRPr="002D3782">
        <w:rPr>
          <w:rFonts w:ascii="Arial" w:hAnsi="Arial" w:cs="Arial"/>
          <w:sz w:val="22"/>
          <w:szCs w:val="22"/>
          <w:lang w:eastAsia="zh-CN"/>
        </w:rPr>
        <w:t xml:space="preserve">En cas de mobilisation de sa propre flotte de véhicules, le titulaire veille à ce que l’ensemble des conducteurs mobilisés sur le marché soit formé à l’écoconduite. Les conducteurs doivent être formés à minima chaque année sur toute la durée d’exécution du marché. </w:t>
      </w:r>
    </w:p>
    <w:p w14:paraId="2F1F41C4" w14:textId="77777777" w:rsidR="002D3782" w:rsidRPr="002D3782" w:rsidRDefault="002D3782" w:rsidP="006E23DC">
      <w:pPr>
        <w:suppressAutoHyphens w:val="0"/>
        <w:autoSpaceDE w:val="0"/>
        <w:autoSpaceDN w:val="0"/>
        <w:adjustRightInd w:val="0"/>
        <w:jc w:val="both"/>
        <w:rPr>
          <w:rFonts w:ascii="Arial" w:hAnsi="Arial" w:cs="Arial"/>
          <w:sz w:val="22"/>
          <w:szCs w:val="22"/>
          <w:lang w:eastAsia="zh-CN"/>
        </w:rPr>
      </w:pPr>
    </w:p>
    <w:p w14:paraId="5D2ADAE9" w14:textId="77777777" w:rsidR="00834EAD" w:rsidRDefault="00834EAD" w:rsidP="006E23DC">
      <w:pPr>
        <w:suppressAutoHyphens w:val="0"/>
        <w:autoSpaceDE w:val="0"/>
        <w:autoSpaceDN w:val="0"/>
        <w:adjustRightInd w:val="0"/>
        <w:jc w:val="both"/>
        <w:rPr>
          <w:rFonts w:ascii="Arial" w:hAnsi="Arial" w:cs="Arial"/>
          <w:sz w:val="22"/>
          <w:szCs w:val="22"/>
          <w:lang w:eastAsia="zh-CN"/>
        </w:rPr>
      </w:pPr>
      <w:r w:rsidRPr="002D3782">
        <w:rPr>
          <w:rFonts w:ascii="Arial" w:hAnsi="Arial" w:cs="Arial"/>
          <w:sz w:val="22"/>
          <w:szCs w:val="22"/>
          <w:lang w:eastAsia="zh-CN"/>
        </w:rPr>
        <w:lastRenderedPageBreak/>
        <w:t xml:space="preserve">Le titulaire transmet chaque année, à la demande de </w:t>
      </w:r>
      <w:r w:rsidRPr="002D3782">
        <w:rPr>
          <w:rFonts w:ascii="Arial" w:hAnsi="Arial" w:cs="Arial"/>
          <w:sz w:val="22"/>
          <w:szCs w:val="22"/>
        </w:rPr>
        <w:t>l’Université</w:t>
      </w:r>
      <w:r w:rsidRPr="002D3782">
        <w:rPr>
          <w:rFonts w:ascii="Arial" w:hAnsi="Arial" w:cs="Arial"/>
          <w:sz w:val="22"/>
          <w:szCs w:val="22"/>
          <w:lang w:eastAsia="zh-CN"/>
        </w:rPr>
        <w:t xml:space="preserve">, sous format électronique facilement exploitable les documents justifiant la formation effective à l’écoconduite de ses personnels : relevé annuel des sessions de formation des conducteurs, dates auxquelles elles ont eu lieu, durée, effectifs, concernés, etc. </w:t>
      </w:r>
    </w:p>
    <w:p w14:paraId="501D0D43" w14:textId="77777777" w:rsidR="002D3782" w:rsidRPr="002D3782" w:rsidRDefault="002D3782" w:rsidP="006E23DC">
      <w:pPr>
        <w:suppressAutoHyphens w:val="0"/>
        <w:autoSpaceDE w:val="0"/>
        <w:autoSpaceDN w:val="0"/>
        <w:adjustRightInd w:val="0"/>
        <w:jc w:val="both"/>
        <w:rPr>
          <w:rFonts w:ascii="Arial" w:hAnsi="Arial" w:cs="Arial"/>
          <w:sz w:val="22"/>
          <w:szCs w:val="22"/>
          <w:lang w:eastAsia="zh-CN"/>
        </w:rPr>
      </w:pPr>
    </w:p>
    <w:p w14:paraId="05929D68" w14:textId="77777777" w:rsidR="00834EAD" w:rsidRPr="002D3782" w:rsidRDefault="00834EAD" w:rsidP="006E23DC">
      <w:pPr>
        <w:widowControl w:val="0"/>
        <w:jc w:val="both"/>
        <w:rPr>
          <w:rFonts w:ascii="Arial" w:hAnsi="Arial" w:cs="Arial"/>
          <w:sz w:val="22"/>
          <w:szCs w:val="22"/>
        </w:rPr>
      </w:pPr>
      <w:r w:rsidRPr="002D3782">
        <w:rPr>
          <w:rFonts w:ascii="Arial" w:hAnsi="Arial" w:cs="Arial"/>
          <w:sz w:val="22"/>
          <w:szCs w:val="22"/>
          <w:lang w:eastAsia="zh-CN"/>
        </w:rPr>
        <w:t>En cas d’externalisation de la prestation de transport, le titulaire incite les prestataires auxquels il fait appel à respecter cette obligation dans le cadre de l’exécution du marché.</w:t>
      </w:r>
    </w:p>
    <w:p w14:paraId="64AD5EFE" w14:textId="77777777" w:rsidR="00834EAD" w:rsidRPr="002D3782" w:rsidRDefault="00834EAD" w:rsidP="006E23DC">
      <w:pPr>
        <w:widowControl w:val="0"/>
        <w:jc w:val="both"/>
        <w:rPr>
          <w:rFonts w:ascii="Arial" w:hAnsi="Arial" w:cs="Arial"/>
          <w:sz w:val="22"/>
          <w:szCs w:val="22"/>
        </w:rPr>
      </w:pPr>
      <w:r w:rsidRPr="002D3782">
        <w:rPr>
          <w:rFonts w:ascii="Arial" w:hAnsi="Arial" w:cs="Arial"/>
          <w:sz w:val="22"/>
          <w:szCs w:val="22"/>
          <w:lang w:eastAsia="zh-CN"/>
        </w:rPr>
        <w:t xml:space="preserve"> </w:t>
      </w:r>
    </w:p>
    <w:p w14:paraId="6A2229A9" w14:textId="77777777" w:rsidR="00834EAD" w:rsidRPr="002D3782" w:rsidRDefault="00834EAD" w:rsidP="006E23DC">
      <w:pPr>
        <w:widowControl w:val="0"/>
        <w:jc w:val="both"/>
        <w:rPr>
          <w:rFonts w:ascii="Arial" w:hAnsi="Arial" w:cs="Arial"/>
          <w:i/>
          <w:sz w:val="22"/>
          <w:szCs w:val="22"/>
          <w:u w:val="single"/>
        </w:rPr>
      </w:pPr>
      <w:r w:rsidRPr="002D3782">
        <w:rPr>
          <w:rFonts w:ascii="Arial" w:hAnsi="Arial" w:cs="Arial"/>
          <w:i/>
          <w:sz w:val="22"/>
          <w:szCs w:val="22"/>
          <w:u w:val="single"/>
        </w:rPr>
        <w:t>4.4.5 Quantification des gaz à effet de serr</w:t>
      </w:r>
      <w:r w:rsidR="002D0F24" w:rsidRPr="002D3782">
        <w:rPr>
          <w:rFonts w:ascii="Arial" w:hAnsi="Arial" w:cs="Arial"/>
          <w:i/>
          <w:sz w:val="22"/>
          <w:szCs w:val="22"/>
          <w:u w:val="single"/>
        </w:rPr>
        <w:t>e</w:t>
      </w:r>
      <w:r w:rsidRPr="002D3782">
        <w:rPr>
          <w:rFonts w:ascii="Arial" w:hAnsi="Arial" w:cs="Arial"/>
          <w:i/>
          <w:sz w:val="22"/>
          <w:szCs w:val="22"/>
          <w:u w:val="single"/>
        </w:rPr>
        <w:t xml:space="preserve"> pour les prestations de transport</w:t>
      </w:r>
      <w:r w:rsidRPr="002D3782">
        <w:rPr>
          <w:rFonts w:ascii="Arial" w:hAnsi="Arial" w:cs="Arial"/>
          <w:i/>
          <w:sz w:val="22"/>
          <w:szCs w:val="22"/>
        </w:rPr>
        <w:tab/>
      </w:r>
      <w:r w:rsidRPr="002D3782">
        <w:rPr>
          <w:rFonts w:ascii="Arial" w:hAnsi="Arial" w:cs="Arial"/>
          <w:i/>
          <w:sz w:val="22"/>
          <w:szCs w:val="22"/>
          <w:u w:val="single"/>
        </w:rPr>
        <w:br/>
      </w:r>
    </w:p>
    <w:p w14:paraId="3BA52E1C" w14:textId="77777777" w:rsidR="00834EAD" w:rsidRPr="002D3782" w:rsidRDefault="00834EAD" w:rsidP="006E23DC">
      <w:pPr>
        <w:widowControl w:val="0"/>
        <w:jc w:val="both"/>
        <w:rPr>
          <w:rFonts w:ascii="Arial" w:hAnsi="Arial" w:cs="Arial"/>
          <w:sz w:val="22"/>
          <w:szCs w:val="22"/>
        </w:rPr>
      </w:pPr>
      <w:r w:rsidRPr="002D3782">
        <w:rPr>
          <w:rFonts w:ascii="Arial" w:hAnsi="Arial" w:cs="Arial"/>
          <w:sz w:val="22"/>
          <w:szCs w:val="22"/>
        </w:rPr>
        <w:t xml:space="preserve">Le titulaire communique chaque année à l’Université de Lorraine un bilan des émissions de gaz à effet de serre générées du fait des activités de transport et de livraison, au plus tard un mois après la date anniversaire de démarrage des prestations du contrat. </w:t>
      </w:r>
    </w:p>
    <w:p w14:paraId="4AE6A95C" w14:textId="77777777" w:rsidR="00834EAD" w:rsidRPr="002D3782" w:rsidRDefault="00834EAD" w:rsidP="006E23DC">
      <w:pPr>
        <w:widowControl w:val="0"/>
        <w:jc w:val="both"/>
        <w:rPr>
          <w:rFonts w:ascii="Arial" w:hAnsi="Arial" w:cs="Arial"/>
          <w:sz w:val="22"/>
          <w:szCs w:val="22"/>
        </w:rPr>
      </w:pPr>
    </w:p>
    <w:p w14:paraId="0DFC0950" w14:textId="77777777" w:rsidR="00834EAD" w:rsidRPr="002D3782" w:rsidRDefault="00834EAD" w:rsidP="006E23DC">
      <w:pPr>
        <w:widowControl w:val="0"/>
        <w:jc w:val="both"/>
        <w:rPr>
          <w:rFonts w:ascii="Arial" w:hAnsi="Arial" w:cs="Arial"/>
          <w:sz w:val="22"/>
          <w:szCs w:val="22"/>
        </w:rPr>
      </w:pPr>
      <w:r w:rsidRPr="002D3782">
        <w:rPr>
          <w:rFonts w:ascii="Arial" w:hAnsi="Arial" w:cs="Arial"/>
          <w:i/>
          <w:sz w:val="22"/>
          <w:szCs w:val="22"/>
          <w:u w:val="single"/>
        </w:rPr>
        <w:t>4.4.6 Sursis de livraison</w:t>
      </w:r>
    </w:p>
    <w:p w14:paraId="18FE0234" w14:textId="77777777" w:rsidR="00834EAD" w:rsidRDefault="00834EAD" w:rsidP="006E23DC">
      <w:pPr>
        <w:widowControl w:val="0"/>
        <w:jc w:val="both"/>
        <w:rPr>
          <w:rFonts w:ascii="Arial" w:hAnsi="Arial" w:cs="Arial"/>
          <w:sz w:val="22"/>
          <w:szCs w:val="22"/>
        </w:rPr>
      </w:pPr>
      <w:r w:rsidRPr="002D3782">
        <w:rPr>
          <w:rFonts w:ascii="Arial" w:hAnsi="Arial" w:cs="Arial"/>
          <w:sz w:val="22"/>
          <w:szCs w:val="22"/>
        </w:rPr>
        <w:br/>
        <w:t>L’Université se réserve le droit d’accorder un sursis de livraison au titulaire s’il justifie de mesures et de précautions particulières pour réduire les impacts environnementaux liés aux transports et aux modalités de livraison (ex : tournées de livraison, conditionnement, etc.).</w:t>
      </w:r>
    </w:p>
    <w:p w14:paraId="63A74AF2" w14:textId="77777777" w:rsidR="002D3782" w:rsidRPr="002D3782" w:rsidRDefault="002D3782" w:rsidP="006E23DC">
      <w:pPr>
        <w:widowControl w:val="0"/>
        <w:jc w:val="both"/>
        <w:rPr>
          <w:rFonts w:ascii="Arial" w:hAnsi="Arial" w:cs="Arial"/>
          <w:sz w:val="22"/>
          <w:szCs w:val="22"/>
        </w:rPr>
      </w:pPr>
    </w:p>
    <w:p w14:paraId="23F31FC0" w14:textId="77777777" w:rsidR="00834EAD" w:rsidRDefault="00834EAD" w:rsidP="006E23DC">
      <w:pPr>
        <w:widowControl w:val="0"/>
        <w:jc w:val="both"/>
        <w:rPr>
          <w:rFonts w:ascii="Arial" w:hAnsi="Arial" w:cs="Arial"/>
          <w:sz w:val="22"/>
          <w:szCs w:val="22"/>
        </w:rPr>
      </w:pPr>
      <w:r w:rsidRPr="002D3782">
        <w:rPr>
          <w:rFonts w:ascii="Arial" w:hAnsi="Arial" w:cs="Arial"/>
          <w:sz w:val="22"/>
          <w:szCs w:val="22"/>
        </w:rPr>
        <w:t>À cette fin, le titulaire :</w:t>
      </w:r>
    </w:p>
    <w:p w14:paraId="4115C990" w14:textId="77777777" w:rsidR="002D3782" w:rsidRPr="002D3782" w:rsidRDefault="002D3782" w:rsidP="006E23DC">
      <w:pPr>
        <w:widowControl w:val="0"/>
        <w:jc w:val="both"/>
        <w:rPr>
          <w:rFonts w:ascii="Arial" w:hAnsi="Arial" w:cs="Arial"/>
          <w:sz w:val="22"/>
          <w:szCs w:val="22"/>
        </w:rPr>
      </w:pPr>
    </w:p>
    <w:p w14:paraId="7BE277B8" w14:textId="77777777" w:rsidR="00834EAD" w:rsidRPr="002D3782" w:rsidRDefault="002D3782" w:rsidP="002D3782">
      <w:pPr>
        <w:widowControl w:val="0"/>
        <w:numPr>
          <w:ilvl w:val="0"/>
          <w:numId w:val="39"/>
        </w:numPr>
        <w:suppressAutoHyphens w:val="0"/>
        <w:ind w:left="567" w:hanging="283"/>
        <w:jc w:val="both"/>
        <w:rPr>
          <w:rFonts w:ascii="Arial" w:hAnsi="Arial" w:cs="Arial"/>
          <w:spacing w:val="2"/>
          <w:sz w:val="22"/>
          <w:szCs w:val="22"/>
        </w:rPr>
      </w:pPr>
      <w:r w:rsidRPr="002D3782">
        <w:rPr>
          <w:rFonts w:ascii="Arial" w:hAnsi="Arial" w:cs="Arial"/>
          <w:spacing w:val="2"/>
          <w:sz w:val="22"/>
          <w:szCs w:val="22"/>
        </w:rPr>
        <w:t>Analyse</w:t>
      </w:r>
      <w:r w:rsidR="00834EAD" w:rsidRPr="002D3782">
        <w:rPr>
          <w:rFonts w:ascii="Arial" w:hAnsi="Arial" w:cs="Arial"/>
          <w:spacing w:val="2"/>
          <w:sz w:val="22"/>
          <w:szCs w:val="22"/>
        </w:rPr>
        <w:t xml:space="preserve"> systématiquement la possibilité de regrouper la livraison des commandes d’un même bénéficiaire ou de plusieurs bénéficiaires situés dans un même périmètre géographique ;</w:t>
      </w:r>
    </w:p>
    <w:p w14:paraId="3A17C8F4" w14:textId="77777777" w:rsidR="00834EAD" w:rsidRPr="002D3782" w:rsidRDefault="002D3782" w:rsidP="002D3782">
      <w:pPr>
        <w:widowControl w:val="0"/>
        <w:numPr>
          <w:ilvl w:val="0"/>
          <w:numId w:val="39"/>
        </w:numPr>
        <w:suppressAutoHyphens w:val="0"/>
        <w:ind w:left="567" w:hanging="283"/>
        <w:jc w:val="both"/>
        <w:rPr>
          <w:rFonts w:ascii="Arial" w:hAnsi="Arial" w:cs="Arial"/>
          <w:spacing w:val="2"/>
          <w:sz w:val="22"/>
          <w:szCs w:val="22"/>
        </w:rPr>
      </w:pPr>
      <w:r w:rsidRPr="002D3782">
        <w:rPr>
          <w:rFonts w:ascii="Arial" w:hAnsi="Arial" w:cs="Arial"/>
          <w:spacing w:val="2"/>
          <w:sz w:val="22"/>
          <w:szCs w:val="22"/>
        </w:rPr>
        <w:t>Reprogramme</w:t>
      </w:r>
      <w:r w:rsidR="00834EAD" w:rsidRPr="002D3782">
        <w:rPr>
          <w:rFonts w:ascii="Arial" w:hAnsi="Arial" w:cs="Arial"/>
          <w:spacing w:val="2"/>
          <w:sz w:val="22"/>
          <w:szCs w:val="22"/>
        </w:rPr>
        <w:t xml:space="preserve"> le créneau de livraison si nécessaire, après accord préalable du bénéficiaire. Cette reprogrammation peut ainsi déroger aux délais de livraison inscrits au marché, sous réserve de validation expresse du bénéficiaire.</w:t>
      </w:r>
    </w:p>
    <w:p w14:paraId="3D84FCE7" w14:textId="77777777" w:rsidR="002D3782" w:rsidRDefault="002D3782" w:rsidP="006E23DC">
      <w:pPr>
        <w:widowControl w:val="0"/>
        <w:jc w:val="both"/>
        <w:rPr>
          <w:rFonts w:ascii="Arial" w:hAnsi="Arial" w:cs="Arial"/>
          <w:sz w:val="22"/>
          <w:szCs w:val="22"/>
        </w:rPr>
      </w:pPr>
    </w:p>
    <w:p w14:paraId="31E6EF9A" w14:textId="77777777" w:rsidR="00834EAD" w:rsidRPr="002D3782" w:rsidRDefault="00834EAD" w:rsidP="006E23DC">
      <w:pPr>
        <w:widowControl w:val="0"/>
        <w:jc w:val="both"/>
        <w:rPr>
          <w:rFonts w:ascii="Arial" w:hAnsi="Arial" w:cs="Arial"/>
          <w:sz w:val="22"/>
          <w:szCs w:val="22"/>
        </w:rPr>
      </w:pPr>
      <w:r w:rsidRPr="002D3782">
        <w:rPr>
          <w:rFonts w:ascii="Arial" w:hAnsi="Arial" w:cs="Arial"/>
          <w:sz w:val="22"/>
          <w:szCs w:val="22"/>
        </w:rPr>
        <w:t>Le sursis de livraison suspend pour un temps égal à sa durée l’application des pénalités pour retard.</w:t>
      </w:r>
      <w:r w:rsidR="002D3782">
        <w:rPr>
          <w:rFonts w:ascii="Arial" w:hAnsi="Arial" w:cs="Arial"/>
          <w:sz w:val="22"/>
          <w:szCs w:val="22"/>
        </w:rPr>
        <w:t xml:space="preserve"> </w:t>
      </w:r>
      <w:r w:rsidRPr="002D3782">
        <w:rPr>
          <w:rFonts w:ascii="Arial" w:hAnsi="Arial" w:cs="Arial"/>
          <w:sz w:val="22"/>
          <w:szCs w:val="22"/>
        </w:rPr>
        <w:t xml:space="preserve">Aucun sursis de livraison ne peut être demandé par le titulaire pour des évènements survenus après l’expiration du délai d’exécution </w:t>
      </w:r>
      <w:r w:rsidR="000A6BDF" w:rsidRPr="002D3782">
        <w:rPr>
          <w:rFonts w:ascii="Arial" w:hAnsi="Arial" w:cs="Arial"/>
          <w:sz w:val="22"/>
          <w:szCs w:val="22"/>
        </w:rPr>
        <w:t>du marché</w:t>
      </w:r>
      <w:r w:rsidRPr="002D3782">
        <w:rPr>
          <w:rFonts w:ascii="Arial" w:hAnsi="Arial" w:cs="Arial"/>
          <w:sz w:val="22"/>
          <w:szCs w:val="22"/>
        </w:rPr>
        <w:t>, éventuellement déjà prolongé.</w:t>
      </w:r>
    </w:p>
    <w:p w14:paraId="0382BDF1" w14:textId="77777777" w:rsidR="00834EAD" w:rsidRPr="002D3782" w:rsidRDefault="00834EAD" w:rsidP="006E23DC">
      <w:pPr>
        <w:widowControl w:val="0"/>
        <w:jc w:val="both"/>
        <w:rPr>
          <w:rFonts w:ascii="Arial" w:hAnsi="Arial" w:cs="Arial"/>
          <w:i/>
          <w:sz w:val="22"/>
          <w:szCs w:val="22"/>
        </w:rPr>
      </w:pPr>
    </w:p>
    <w:p w14:paraId="49BD759B" w14:textId="77777777" w:rsidR="00834EAD" w:rsidRPr="002D3782" w:rsidRDefault="00834EAD" w:rsidP="006E23DC">
      <w:pPr>
        <w:widowControl w:val="0"/>
        <w:jc w:val="both"/>
        <w:rPr>
          <w:rFonts w:ascii="Arial" w:hAnsi="Arial" w:cs="Arial"/>
          <w:sz w:val="22"/>
          <w:szCs w:val="22"/>
        </w:rPr>
      </w:pPr>
      <w:r w:rsidRPr="002D3782">
        <w:rPr>
          <w:rFonts w:ascii="Arial" w:hAnsi="Arial" w:cs="Arial"/>
          <w:i/>
          <w:sz w:val="22"/>
          <w:szCs w:val="22"/>
          <w:u w:val="single"/>
        </w:rPr>
        <w:t>4.4.7 Gestion des déchets</w:t>
      </w:r>
    </w:p>
    <w:p w14:paraId="045597D9" w14:textId="77777777" w:rsidR="00834EAD" w:rsidRDefault="00834EAD" w:rsidP="006E23DC">
      <w:pPr>
        <w:widowControl w:val="0"/>
        <w:jc w:val="both"/>
        <w:rPr>
          <w:rFonts w:ascii="Arial" w:hAnsi="Arial" w:cs="Arial"/>
          <w:sz w:val="22"/>
          <w:szCs w:val="22"/>
        </w:rPr>
      </w:pPr>
      <w:r w:rsidRPr="002D3782">
        <w:rPr>
          <w:rFonts w:ascii="Arial" w:hAnsi="Arial" w:cs="Arial"/>
          <w:sz w:val="22"/>
          <w:szCs w:val="22"/>
        </w:rPr>
        <w:br/>
        <w:t>La valorisation ou l'élimination des déchets créés lors de l'exécution du marché est de la responsabilité du titulaire pendant la durée du marché.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62AF1FD2" w14:textId="77777777" w:rsidR="002D3782" w:rsidRPr="002D3782" w:rsidRDefault="002D3782" w:rsidP="006E23DC">
      <w:pPr>
        <w:widowControl w:val="0"/>
        <w:jc w:val="both"/>
        <w:rPr>
          <w:rFonts w:ascii="Arial" w:hAnsi="Arial" w:cs="Arial"/>
          <w:sz w:val="22"/>
          <w:szCs w:val="22"/>
        </w:rPr>
      </w:pPr>
    </w:p>
    <w:p w14:paraId="736499C5" w14:textId="716FB053" w:rsidR="00834EAD" w:rsidRDefault="00834EAD" w:rsidP="006E23DC">
      <w:pPr>
        <w:widowControl w:val="0"/>
        <w:jc w:val="both"/>
        <w:rPr>
          <w:rFonts w:ascii="Arial" w:hAnsi="Arial" w:cs="Arial"/>
          <w:sz w:val="22"/>
          <w:szCs w:val="22"/>
        </w:rPr>
      </w:pPr>
      <w:r w:rsidRPr="002D3782">
        <w:rPr>
          <w:rFonts w:ascii="Arial" w:hAnsi="Arial" w:cs="Arial"/>
          <w:sz w:val="22"/>
          <w:szCs w:val="22"/>
        </w:rPr>
        <w:t xml:space="preserve">Le titulaire est tenu de produire, à la demande de l’Université, tout justificatif de traçabilité du traitement des déchets issus de l'exécution de la prestation, qui fasse apparaître une gestion des déchets conforme aux exigences réglementaires, notamment en ce qui concerne les déchets dangereux. </w:t>
      </w:r>
    </w:p>
    <w:p w14:paraId="64CC5557" w14:textId="0DF2C7BF" w:rsidR="00AE5CDC" w:rsidRDefault="00AE5CDC" w:rsidP="006E23DC">
      <w:pPr>
        <w:widowControl w:val="0"/>
        <w:jc w:val="both"/>
        <w:rPr>
          <w:rFonts w:ascii="Arial" w:hAnsi="Arial" w:cs="Arial"/>
          <w:sz w:val="22"/>
          <w:szCs w:val="22"/>
        </w:rPr>
      </w:pPr>
    </w:p>
    <w:p w14:paraId="3DCE6C6D" w14:textId="6C5EAE08" w:rsidR="00AE5CDC" w:rsidRPr="00AE5CDC" w:rsidRDefault="00AE5CDC" w:rsidP="00AE5CDC">
      <w:pPr>
        <w:pStyle w:val="Titre1"/>
        <w:numPr>
          <w:ilvl w:val="0"/>
          <w:numId w:val="0"/>
        </w:numPr>
        <w:spacing w:before="0"/>
        <w:jc w:val="both"/>
        <w:rPr>
          <w:rFonts w:ascii="Arial Gras" w:hAnsi="Arial Gras" w:cs="Arial"/>
          <w:spacing w:val="-3"/>
          <w:sz w:val="24"/>
          <w:szCs w:val="24"/>
        </w:rPr>
      </w:pPr>
      <w:r w:rsidRPr="00AE5CDC">
        <w:rPr>
          <w:rFonts w:ascii="Arial Gras" w:hAnsi="Arial Gras" w:cs="Arial"/>
          <w:spacing w:val="-3"/>
          <w:sz w:val="24"/>
          <w:szCs w:val="24"/>
        </w:rPr>
        <w:t>4.</w:t>
      </w:r>
      <w:r>
        <w:rPr>
          <w:rFonts w:ascii="Arial Gras" w:hAnsi="Arial Gras" w:cs="Arial"/>
          <w:spacing w:val="-3"/>
          <w:sz w:val="24"/>
          <w:szCs w:val="24"/>
        </w:rPr>
        <w:t>5</w:t>
      </w:r>
      <w:r w:rsidRPr="00AE5CDC">
        <w:rPr>
          <w:rFonts w:ascii="Arial Gras" w:hAnsi="Arial Gras" w:cs="Arial"/>
          <w:spacing w:val="-3"/>
          <w:sz w:val="24"/>
          <w:szCs w:val="24"/>
        </w:rPr>
        <w:t xml:space="preserve"> </w:t>
      </w:r>
      <w:r>
        <w:rPr>
          <w:rFonts w:ascii="Arial Gras" w:hAnsi="Arial Gras" w:cs="Arial"/>
          <w:spacing w:val="-3"/>
          <w:sz w:val="24"/>
          <w:szCs w:val="24"/>
        </w:rPr>
        <w:t xml:space="preserve">- </w:t>
      </w:r>
      <w:r w:rsidRPr="00AE5CDC">
        <w:rPr>
          <w:rFonts w:ascii="Arial Gras" w:hAnsi="Arial Gras" w:cs="Arial"/>
          <w:spacing w:val="-3"/>
          <w:sz w:val="24"/>
          <w:szCs w:val="24"/>
        </w:rPr>
        <w:t xml:space="preserve">Formation à l’utilisation  </w:t>
      </w:r>
    </w:p>
    <w:p w14:paraId="33225A21" w14:textId="77777777" w:rsidR="00AE5CDC" w:rsidRPr="00AE5CDC" w:rsidRDefault="00AE5CDC" w:rsidP="00AE5CDC">
      <w:pPr>
        <w:widowControl w:val="0"/>
        <w:jc w:val="both"/>
        <w:rPr>
          <w:rFonts w:ascii="Arial" w:hAnsi="Arial" w:cs="Arial"/>
          <w:sz w:val="22"/>
          <w:szCs w:val="22"/>
        </w:rPr>
      </w:pPr>
    </w:p>
    <w:p w14:paraId="47E8773C" w14:textId="33C98B0A" w:rsidR="00AE5CDC" w:rsidRPr="00AE5CDC" w:rsidRDefault="00AE5CDC" w:rsidP="00AE5CDC">
      <w:pPr>
        <w:widowControl w:val="0"/>
        <w:jc w:val="both"/>
        <w:rPr>
          <w:rFonts w:ascii="Arial" w:hAnsi="Arial" w:cs="Arial"/>
          <w:sz w:val="22"/>
          <w:szCs w:val="22"/>
        </w:rPr>
      </w:pPr>
      <w:r w:rsidRPr="00AE5CDC">
        <w:rPr>
          <w:rFonts w:ascii="Arial" w:hAnsi="Arial" w:cs="Arial"/>
          <w:sz w:val="22"/>
          <w:szCs w:val="22"/>
        </w:rPr>
        <w:t xml:space="preserve">Le titulaire dispensera suite à l’installation et la mise en service de l’équipement, une formation au </w:t>
      </w:r>
      <w:r w:rsidRPr="00125036">
        <w:rPr>
          <w:rFonts w:ascii="Arial" w:hAnsi="Arial" w:cs="Arial"/>
          <w:sz w:val="22"/>
          <w:szCs w:val="22"/>
        </w:rPr>
        <w:t xml:space="preserve">fonctionnement de l’équipement, à environ </w:t>
      </w:r>
      <w:r w:rsidR="004C545D" w:rsidRPr="00125036">
        <w:rPr>
          <w:rFonts w:ascii="Arial" w:hAnsi="Arial" w:cs="Arial"/>
          <w:sz w:val="22"/>
          <w:szCs w:val="22"/>
        </w:rPr>
        <w:t>6</w:t>
      </w:r>
      <w:r w:rsidRPr="00125036">
        <w:rPr>
          <w:rFonts w:ascii="Arial" w:hAnsi="Arial" w:cs="Arial"/>
          <w:sz w:val="22"/>
          <w:szCs w:val="22"/>
        </w:rPr>
        <w:t xml:space="preserve"> personnes dans les locaux de l’Université de Lorraine.</w:t>
      </w:r>
    </w:p>
    <w:p w14:paraId="756C1CA4" w14:textId="77777777" w:rsidR="00EE73B8" w:rsidRPr="002D3782" w:rsidRDefault="00EE73B8" w:rsidP="006E23DC">
      <w:pPr>
        <w:suppressAutoHyphens w:val="0"/>
        <w:autoSpaceDE w:val="0"/>
        <w:jc w:val="both"/>
        <w:rPr>
          <w:rFonts w:ascii="Arial" w:hAnsi="Arial" w:cs="Arial"/>
          <w:sz w:val="22"/>
          <w:szCs w:val="22"/>
        </w:rPr>
      </w:pPr>
    </w:p>
    <w:p w14:paraId="4F93A601" w14:textId="548EF2F5" w:rsidR="00564A8C" w:rsidRPr="00BC5CEF" w:rsidRDefault="00564A8C"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4.</w:t>
      </w:r>
      <w:r w:rsidR="00AE5CDC">
        <w:rPr>
          <w:rFonts w:ascii="Arial Gras" w:hAnsi="Arial Gras" w:cs="Arial"/>
          <w:spacing w:val="-3"/>
          <w:sz w:val="24"/>
          <w:szCs w:val="24"/>
        </w:rPr>
        <w:t>6</w:t>
      </w:r>
      <w:r w:rsidRPr="00BC5CEF">
        <w:rPr>
          <w:rFonts w:ascii="Arial Gras" w:hAnsi="Arial Gras" w:cs="Arial"/>
          <w:spacing w:val="-3"/>
          <w:sz w:val="24"/>
          <w:szCs w:val="24"/>
        </w:rPr>
        <w:t xml:space="preserve"> - Obligation d’indépendance du titulaire</w:t>
      </w:r>
    </w:p>
    <w:p w14:paraId="6E5459E3" w14:textId="77777777" w:rsidR="00564A8C" w:rsidRPr="002D3782" w:rsidRDefault="00564A8C" w:rsidP="006E23DC">
      <w:pPr>
        <w:widowControl w:val="0"/>
        <w:jc w:val="both"/>
        <w:rPr>
          <w:rFonts w:ascii="Arial" w:hAnsi="Arial" w:cs="Arial"/>
          <w:sz w:val="22"/>
          <w:szCs w:val="22"/>
        </w:rPr>
      </w:pPr>
    </w:p>
    <w:p w14:paraId="35095E63" w14:textId="77777777" w:rsidR="00564A8C" w:rsidRDefault="00564A8C" w:rsidP="006E23DC">
      <w:pPr>
        <w:suppressAutoHyphens w:val="0"/>
        <w:autoSpaceDE w:val="0"/>
        <w:jc w:val="both"/>
        <w:rPr>
          <w:rFonts w:ascii="Arial" w:eastAsia="Calibri" w:hAnsi="Arial" w:cs="Arial"/>
          <w:sz w:val="22"/>
          <w:szCs w:val="22"/>
          <w:lang w:eastAsia="en-US"/>
        </w:rPr>
      </w:pPr>
      <w:r w:rsidRPr="002D3782">
        <w:rPr>
          <w:rFonts w:ascii="Arial" w:eastAsia="Calibri" w:hAnsi="Arial" w:cs="Arial"/>
          <w:sz w:val="22"/>
          <w:szCs w:val="22"/>
          <w:lang w:eastAsia="en-US"/>
        </w:rPr>
        <w:t xml:space="preserve">Le titulaire s'engage à ne pas être en situation de conflit d'intérêts tel que défini à l'article L.2141-10 du Code de la commande publique. Lorsque le titulaire se trouve, en cours d’exécution, en situation de conflit d'intérêts, il en informe sans délai l'Université. </w:t>
      </w:r>
    </w:p>
    <w:p w14:paraId="4376DECC" w14:textId="77777777" w:rsidR="002D3782" w:rsidRPr="002D3782" w:rsidRDefault="002D3782" w:rsidP="006E23DC">
      <w:pPr>
        <w:suppressAutoHyphens w:val="0"/>
        <w:autoSpaceDE w:val="0"/>
        <w:jc w:val="both"/>
        <w:rPr>
          <w:rFonts w:ascii="Arial" w:eastAsia="Calibri" w:hAnsi="Arial" w:cs="Arial"/>
          <w:sz w:val="22"/>
          <w:szCs w:val="22"/>
          <w:lang w:eastAsia="en-US"/>
        </w:rPr>
      </w:pPr>
    </w:p>
    <w:p w14:paraId="424E01FD" w14:textId="77777777" w:rsidR="00564A8C" w:rsidRPr="002D3782" w:rsidRDefault="00564A8C" w:rsidP="006E23DC">
      <w:pPr>
        <w:suppressAutoHyphens w:val="0"/>
        <w:autoSpaceDE w:val="0"/>
        <w:jc w:val="both"/>
        <w:rPr>
          <w:rFonts w:ascii="Arial" w:eastAsia="Calibri" w:hAnsi="Arial" w:cs="Arial"/>
          <w:sz w:val="22"/>
          <w:szCs w:val="22"/>
          <w:lang w:eastAsia="en-US"/>
        </w:rPr>
      </w:pPr>
      <w:r w:rsidRPr="002D3782">
        <w:rPr>
          <w:rFonts w:ascii="Arial" w:eastAsia="Calibri" w:hAnsi="Arial" w:cs="Arial"/>
          <w:sz w:val="22"/>
          <w:szCs w:val="22"/>
          <w:lang w:eastAsia="en-US"/>
        </w:rPr>
        <w:lastRenderedPageBreak/>
        <w:t>A défaut d'une solution acceptable, l'Université se réserve la possibilité de résilier le marché selon l'article 13 du CCP</w:t>
      </w:r>
      <w:r w:rsidR="002D3782" w:rsidRPr="002D3782">
        <w:rPr>
          <w:rFonts w:ascii="Arial" w:hAnsi="Arial" w:cs="Arial"/>
          <w:sz w:val="22"/>
          <w:szCs w:val="22"/>
        </w:rPr>
        <w:t xml:space="preserve"> </w:t>
      </w:r>
      <w:r w:rsidR="002D3782">
        <w:rPr>
          <w:rFonts w:ascii="Arial" w:hAnsi="Arial" w:cs="Arial"/>
          <w:sz w:val="22"/>
          <w:szCs w:val="22"/>
        </w:rPr>
        <w:t>valant acte d’engagement</w:t>
      </w:r>
      <w:r w:rsidRPr="002D3782">
        <w:rPr>
          <w:rFonts w:ascii="Arial" w:eastAsia="Calibri" w:hAnsi="Arial" w:cs="Arial"/>
          <w:sz w:val="22"/>
          <w:szCs w:val="22"/>
          <w:lang w:eastAsia="en-US"/>
        </w:rPr>
        <w:t>.</w:t>
      </w:r>
    </w:p>
    <w:p w14:paraId="45AF247F" w14:textId="77777777" w:rsidR="005C5DF1" w:rsidRPr="002D3782" w:rsidRDefault="005C5DF1" w:rsidP="006E23DC">
      <w:pPr>
        <w:widowControl w:val="0"/>
        <w:jc w:val="both"/>
        <w:rPr>
          <w:rFonts w:ascii="Arial" w:hAnsi="Arial" w:cs="Arial"/>
          <w:sz w:val="22"/>
          <w:szCs w:val="22"/>
        </w:rPr>
      </w:pPr>
    </w:p>
    <w:p w14:paraId="6B17F0F4" w14:textId="54FB450B" w:rsidR="005E11B0" w:rsidRPr="00BC5CEF" w:rsidRDefault="005E11B0"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4.</w:t>
      </w:r>
      <w:r w:rsidR="00AE5CDC">
        <w:rPr>
          <w:rFonts w:ascii="Arial Gras" w:hAnsi="Arial Gras" w:cs="Arial"/>
          <w:spacing w:val="-3"/>
          <w:sz w:val="24"/>
          <w:szCs w:val="24"/>
        </w:rPr>
        <w:t>7</w:t>
      </w:r>
      <w:r w:rsidR="00AF63D5" w:rsidRPr="00BC5CEF">
        <w:rPr>
          <w:rFonts w:ascii="Arial Gras" w:hAnsi="Arial Gras" w:cs="Arial"/>
          <w:spacing w:val="-3"/>
          <w:sz w:val="24"/>
          <w:szCs w:val="24"/>
        </w:rPr>
        <w:t xml:space="preserve"> -</w:t>
      </w:r>
      <w:r w:rsidRPr="00BC5CEF">
        <w:rPr>
          <w:rFonts w:ascii="Arial Gras" w:hAnsi="Arial Gras" w:cs="Arial"/>
          <w:spacing w:val="-3"/>
          <w:sz w:val="24"/>
          <w:szCs w:val="24"/>
        </w:rPr>
        <w:t xml:space="preserve"> Garantie</w:t>
      </w:r>
      <w:r w:rsidR="00CB566B" w:rsidRPr="00BC5CEF">
        <w:rPr>
          <w:rFonts w:ascii="Arial Gras" w:hAnsi="Arial Gras" w:cs="Arial"/>
          <w:spacing w:val="-3"/>
          <w:sz w:val="24"/>
          <w:szCs w:val="24"/>
        </w:rPr>
        <w:t xml:space="preserve"> </w:t>
      </w:r>
    </w:p>
    <w:p w14:paraId="1083B229" w14:textId="77777777" w:rsidR="005E11B0" w:rsidRPr="002D3782" w:rsidRDefault="005E11B0" w:rsidP="006E23DC">
      <w:pPr>
        <w:tabs>
          <w:tab w:val="left" w:pos="284"/>
        </w:tabs>
        <w:suppressAutoHyphens w:val="0"/>
        <w:autoSpaceDE w:val="0"/>
        <w:autoSpaceDN w:val="0"/>
        <w:adjustRightInd w:val="0"/>
        <w:jc w:val="both"/>
        <w:rPr>
          <w:rFonts w:ascii="Arial" w:hAnsi="Arial" w:cs="Arial"/>
          <w:b/>
          <w:bCs/>
          <w:sz w:val="22"/>
          <w:szCs w:val="22"/>
          <w:highlight w:val="yellow"/>
        </w:rPr>
      </w:pPr>
    </w:p>
    <w:p w14:paraId="56ACFE85" w14:textId="55E7E090" w:rsidR="00AE5CDC" w:rsidRPr="00395039" w:rsidRDefault="00AE5CDC" w:rsidP="00AE5CDC">
      <w:pPr>
        <w:suppressAutoHyphens w:val="0"/>
        <w:autoSpaceDE w:val="0"/>
        <w:autoSpaceDN w:val="0"/>
        <w:adjustRightInd w:val="0"/>
        <w:jc w:val="both"/>
        <w:rPr>
          <w:rFonts w:ascii="Arial" w:hAnsi="Arial" w:cs="Arial"/>
          <w:i/>
          <w:sz w:val="22"/>
          <w:szCs w:val="22"/>
          <w:u w:val="single"/>
        </w:rPr>
      </w:pPr>
      <w:r>
        <w:rPr>
          <w:rFonts w:ascii="Arial" w:hAnsi="Arial" w:cs="Arial"/>
          <w:sz w:val="22"/>
          <w:szCs w:val="22"/>
        </w:rPr>
        <w:t>L</w:t>
      </w:r>
      <w:r w:rsidRPr="00395039">
        <w:rPr>
          <w:rFonts w:ascii="Arial" w:hAnsi="Arial" w:cs="Arial"/>
          <w:sz w:val="22"/>
          <w:szCs w:val="22"/>
        </w:rPr>
        <w:t>’équipement</w:t>
      </w:r>
      <w:r>
        <w:rPr>
          <w:rFonts w:ascii="Arial" w:hAnsi="Arial" w:cs="Arial"/>
          <w:sz w:val="22"/>
          <w:szCs w:val="22"/>
        </w:rPr>
        <w:t xml:space="preserve"> est </w:t>
      </w:r>
      <w:r w:rsidRPr="00395039">
        <w:rPr>
          <w:rFonts w:ascii="Arial" w:hAnsi="Arial" w:cs="Arial"/>
          <w:sz w:val="22"/>
          <w:szCs w:val="22"/>
        </w:rPr>
        <w:t xml:space="preserve">garanti gratuitement contre tout vice de fabrication ou défaut de matière pendant une durée minimale </w:t>
      </w:r>
      <w:r>
        <w:rPr>
          <w:rFonts w:ascii="Arial" w:hAnsi="Arial" w:cs="Arial"/>
          <w:sz w:val="22"/>
          <w:szCs w:val="22"/>
        </w:rPr>
        <w:t xml:space="preserve">d’un an à </w:t>
      </w:r>
      <w:r w:rsidRPr="00395039">
        <w:rPr>
          <w:rFonts w:ascii="Arial" w:hAnsi="Arial" w:cs="Arial"/>
          <w:sz w:val="22"/>
          <w:szCs w:val="22"/>
        </w:rPr>
        <w:t>compter de la date d’admission</w:t>
      </w:r>
      <w:r>
        <w:rPr>
          <w:rFonts w:ascii="Arial" w:hAnsi="Arial" w:cs="Arial"/>
          <w:sz w:val="22"/>
          <w:szCs w:val="22"/>
        </w:rPr>
        <w:t>.</w:t>
      </w:r>
      <w:r w:rsidR="004C545D">
        <w:rPr>
          <w:rFonts w:ascii="Arial" w:hAnsi="Arial" w:cs="Arial"/>
          <w:sz w:val="22"/>
          <w:szCs w:val="22"/>
        </w:rPr>
        <w:t xml:space="preserve"> </w:t>
      </w:r>
    </w:p>
    <w:p w14:paraId="3DE83BC5" w14:textId="77777777" w:rsidR="002D3782" w:rsidRDefault="002D3782" w:rsidP="006E23DC">
      <w:pPr>
        <w:suppressAutoHyphens w:val="0"/>
        <w:autoSpaceDE w:val="0"/>
        <w:autoSpaceDN w:val="0"/>
        <w:adjustRightInd w:val="0"/>
        <w:jc w:val="both"/>
        <w:rPr>
          <w:rFonts w:ascii="Arial" w:hAnsi="Arial" w:cs="Arial"/>
          <w:sz w:val="22"/>
          <w:szCs w:val="22"/>
        </w:rPr>
      </w:pPr>
    </w:p>
    <w:p w14:paraId="1149C1F8" w14:textId="77777777" w:rsidR="005E11B0" w:rsidRDefault="005E11B0" w:rsidP="006E23DC">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Cette garantie couvre au minimum le démontage, le remplacement et le remontage des parties de l’équipement qui seraient à l'usage reconnues défectueuses.</w:t>
      </w:r>
    </w:p>
    <w:p w14:paraId="55A312EC" w14:textId="77777777" w:rsidR="002D3782" w:rsidRPr="002D3782" w:rsidRDefault="002D3782" w:rsidP="006E23DC">
      <w:pPr>
        <w:suppressAutoHyphens w:val="0"/>
        <w:autoSpaceDE w:val="0"/>
        <w:autoSpaceDN w:val="0"/>
        <w:adjustRightInd w:val="0"/>
        <w:jc w:val="both"/>
        <w:rPr>
          <w:rFonts w:ascii="Arial" w:hAnsi="Arial" w:cs="Arial"/>
          <w:sz w:val="22"/>
          <w:szCs w:val="22"/>
        </w:rPr>
      </w:pPr>
    </w:p>
    <w:p w14:paraId="6C19BAAD" w14:textId="77777777" w:rsidR="005E11B0" w:rsidRDefault="005E11B0" w:rsidP="006E23DC">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Cette obligation s'étend notamment à la couverture des frais consécutifs au déplacement, à l'emballage et au transport de matériel, nécessités par la remise en état ou le remplacement.</w:t>
      </w:r>
    </w:p>
    <w:p w14:paraId="321B81F9" w14:textId="77777777" w:rsidR="002D3782" w:rsidRPr="002D3782" w:rsidRDefault="002D3782" w:rsidP="006E23DC">
      <w:pPr>
        <w:suppressAutoHyphens w:val="0"/>
        <w:autoSpaceDE w:val="0"/>
        <w:autoSpaceDN w:val="0"/>
        <w:adjustRightInd w:val="0"/>
        <w:jc w:val="both"/>
        <w:rPr>
          <w:rFonts w:ascii="Arial" w:hAnsi="Arial" w:cs="Arial"/>
          <w:sz w:val="22"/>
          <w:szCs w:val="22"/>
        </w:rPr>
      </w:pPr>
    </w:p>
    <w:p w14:paraId="64560280" w14:textId="77777777" w:rsidR="005E11B0" w:rsidRPr="002D3782" w:rsidRDefault="005E11B0" w:rsidP="006E23DC">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Ces opérations peuvent être effectuées sur le lieu d'utilisation de la prestation ou dans les établissements du prestataire.</w:t>
      </w:r>
    </w:p>
    <w:p w14:paraId="52AAC88F" w14:textId="77777777" w:rsidR="005E11B0" w:rsidRPr="002D3782" w:rsidRDefault="005E11B0" w:rsidP="006E23DC">
      <w:pPr>
        <w:suppressAutoHyphens w:val="0"/>
        <w:autoSpaceDE w:val="0"/>
        <w:autoSpaceDN w:val="0"/>
        <w:adjustRightInd w:val="0"/>
        <w:jc w:val="both"/>
        <w:rPr>
          <w:rFonts w:ascii="Arial" w:hAnsi="Arial" w:cs="Arial"/>
          <w:sz w:val="22"/>
          <w:szCs w:val="22"/>
        </w:rPr>
      </w:pPr>
    </w:p>
    <w:p w14:paraId="7CDCEA8A" w14:textId="77777777" w:rsidR="005E11B0" w:rsidRDefault="005E11B0" w:rsidP="006E23DC">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Le prestataire n'est libéré de son obligation que si l'avarie provient de la faute de l’université ou de la force majeure.</w:t>
      </w:r>
    </w:p>
    <w:p w14:paraId="421EB31C" w14:textId="77777777" w:rsidR="002D3782" w:rsidRPr="002D3782" w:rsidRDefault="002D3782" w:rsidP="006E23DC">
      <w:pPr>
        <w:suppressAutoHyphens w:val="0"/>
        <w:autoSpaceDE w:val="0"/>
        <w:autoSpaceDN w:val="0"/>
        <w:adjustRightInd w:val="0"/>
        <w:jc w:val="both"/>
        <w:rPr>
          <w:rFonts w:ascii="Arial" w:hAnsi="Arial" w:cs="Arial"/>
          <w:sz w:val="22"/>
          <w:szCs w:val="22"/>
        </w:rPr>
      </w:pPr>
    </w:p>
    <w:p w14:paraId="2ECA0021" w14:textId="756B13D8" w:rsidR="005E11B0" w:rsidRDefault="005E11B0" w:rsidP="006E23DC">
      <w:pPr>
        <w:suppressAutoHyphens w:val="0"/>
        <w:autoSpaceDE w:val="0"/>
        <w:autoSpaceDN w:val="0"/>
        <w:adjustRightInd w:val="0"/>
        <w:jc w:val="both"/>
        <w:rPr>
          <w:rFonts w:ascii="Arial" w:hAnsi="Arial" w:cs="Arial"/>
          <w:sz w:val="22"/>
          <w:szCs w:val="22"/>
        </w:rPr>
      </w:pPr>
      <w:r w:rsidRPr="001F591E">
        <w:rPr>
          <w:rFonts w:ascii="Arial" w:hAnsi="Arial" w:cs="Arial"/>
          <w:sz w:val="22"/>
          <w:szCs w:val="22"/>
        </w:rPr>
        <w:t xml:space="preserve">A défaut de précision </w:t>
      </w:r>
      <w:r w:rsidR="00EC2A20" w:rsidRPr="001F591E">
        <w:rPr>
          <w:rFonts w:ascii="Arial" w:hAnsi="Arial" w:cs="Arial"/>
          <w:sz w:val="22"/>
          <w:szCs w:val="22"/>
        </w:rPr>
        <w:t xml:space="preserve">apportée par le titulaire </w:t>
      </w:r>
      <w:r w:rsidR="004E657E" w:rsidRPr="001F591E">
        <w:rPr>
          <w:rFonts w:ascii="Arial" w:hAnsi="Arial" w:cs="Arial"/>
          <w:sz w:val="22"/>
          <w:szCs w:val="22"/>
        </w:rPr>
        <w:t>au sein de l’annexe n° 1 au présent CCP valant acte d’engagement « Cadre de réponses technique et financier (CRTF) »</w:t>
      </w:r>
      <w:r w:rsidRPr="001F591E">
        <w:rPr>
          <w:rFonts w:ascii="Arial" w:hAnsi="Arial" w:cs="Arial"/>
          <w:sz w:val="22"/>
          <w:szCs w:val="22"/>
        </w:rPr>
        <w:t xml:space="preserve">, les délais </w:t>
      </w:r>
      <w:r w:rsidR="000C0CC1" w:rsidRPr="001F591E">
        <w:rPr>
          <w:rFonts w:ascii="Arial" w:hAnsi="Arial" w:cs="Arial"/>
          <w:sz w:val="22"/>
          <w:szCs w:val="22"/>
        </w:rPr>
        <w:t>d’intervention après</w:t>
      </w:r>
      <w:r w:rsidR="000C0CC1" w:rsidRPr="002D3782">
        <w:rPr>
          <w:rFonts w:ascii="Arial" w:hAnsi="Arial" w:cs="Arial"/>
          <w:sz w:val="22"/>
          <w:szCs w:val="22"/>
        </w:rPr>
        <w:t xml:space="preserve"> signalement d’une panne par l’université </w:t>
      </w:r>
      <w:r w:rsidRPr="002D3782">
        <w:rPr>
          <w:rFonts w:ascii="Arial" w:hAnsi="Arial" w:cs="Arial"/>
          <w:sz w:val="22"/>
          <w:szCs w:val="22"/>
        </w:rPr>
        <w:t xml:space="preserve">sont déterminés au cas par cas, en fonction de la défectuosité constatée, par décision du président de l’université ou de son délégataire, après consultation du </w:t>
      </w:r>
      <w:r w:rsidR="000C0CC1" w:rsidRPr="002D3782">
        <w:rPr>
          <w:rFonts w:ascii="Arial" w:hAnsi="Arial" w:cs="Arial"/>
          <w:sz w:val="22"/>
          <w:szCs w:val="22"/>
        </w:rPr>
        <w:t>titulaire</w:t>
      </w:r>
      <w:r w:rsidRPr="002D3782">
        <w:rPr>
          <w:rFonts w:ascii="Arial" w:hAnsi="Arial" w:cs="Arial"/>
          <w:sz w:val="22"/>
          <w:szCs w:val="22"/>
        </w:rPr>
        <w:t>.</w:t>
      </w:r>
    </w:p>
    <w:p w14:paraId="1673CC5B" w14:textId="77777777" w:rsidR="002D3782" w:rsidRPr="002D3782" w:rsidRDefault="002D3782" w:rsidP="006E23DC">
      <w:pPr>
        <w:suppressAutoHyphens w:val="0"/>
        <w:autoSpaceDE w:val="0"/>
        <w:autoSpaceDN w:val="0"/>
        <w:adjustRightInd w:val="0"/>
        <w:jc w:val="both"/>
        <w:rPr>
          <w:rFonts w:ascii="Arial" w:hAnsi="Arial" w:cs="Arial"/>
          <w:sz w:val="22"/>
          <w:szCs w:val="22"/>
        </w:rPr>
      </w:pPr>
    </w:p>
    <w:p w14:paraId="737374C8" w14:textId="77777777" w:rsidR="00D578F4" w:rsidRDefault="00D578F4" w:rsidP="006E23DC">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 xml:space="preserve">Le non-respect de ces délais peut être sanctionné, sans mise en demeure préalable, par des pénalités d’un montant forfaitaire de </w:t>
      </w:r>
      <w:r w:rsidR="005E5E09" w:rsidRPr="002D3782">
        <w:rPr>
          <w:rFonts w:ascii="Arial" w:hAnsi="Arial" w:cs="Arial"/>
          <w:sz w:val="22"/>
          <w:szCs w:val="22"/>
        </w:rPr>
        <w:t>1</w:t>
      </w:r>
      <w:r w:rsidRPr="002D3782">
        <w:rPr>
          <w:rFonts w:ascii="Arial" w:hAnsi="Arial" w:cs="Arial"/>
          <w:sz w:val="22"/>
          <w:szCs w:val="22"/>
        </w:rPr>
        <w:t>50 euros par jours de retard.</w:t>
      </w:r>
    </w:p>
    <w:p w14:paraId="2F53FF90" w14:textId="77777777" w:rsidR="002D3782" w:rsidRPr="002D3782" w:rsidRDefault="002D3782" w:rsidP="006E23DC">
      <w:pPr>
        <w:suppressAutoHyphens w:val="0"/>
        <w:autoSpaceDE w:val="0"/>
        <w:autoSpaceDN w:val="0"/>
        <w:adjustRightInd w:val="0"/>
        <w:jc w:val="both"/>
        <w:rPr>
          <w:rFonts w:ascii="Arial" w:hAnsi="Arial" w:cs="Arial"/>
          <w:sz w:val="22"/>
          <w:szCs w:val="22"/>
        </w:rPr>
      </w:pPr>
    </w:p>
    <w:p w14:paraId="44800829" w14:textId="77777777" w:rsidR="005E11B0" w:rsidRDefault="005E11B0" w:rsidP="006E23DC">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Le prestataire doit exécuter les réparations qui lui sont demandées même s'il fait des réserves sur la mise en jeu de la garantie technique ou s</w:t>
      </w:r>
      <w:r w:rsidR="008C0AF8" w:rsidRPr="002D3782">
        <w:rPr>
          <w:rFonts w:ascii="Arial" w:hAnsi="Arial" w:cs="Arial"/>
          <w:sz w:val="22"/>
          <w:szCs w:val="22"/>
        </w:rPr>
        <w:t xml:space="preserve">ur les délais </w:t>
      </w:r>
      <w:r w:rsidRPr="002D3782">
        <w:rPr>
          <w:rFonts w:ascii="Arial" w:hAnsi="Arial" w:cs="Arial"/>
          <w:sz w:val="22"/>
          <w:szCs w:val="22"/>
        </w:rPr>
        <w:t>d’intervention définis ci-dessus.</w:t>
      </w:r>
    </w:p>
    <w:p w14:paraId="7EC5E65B" w14:textId="77777777" w:rsidR="002D3782" w:rsidRPr="002D3782" w:rsidRDefault="002D3782" w:rsidP="006E23DC">
      <w:pPr>
        <w:suppressAutoHyphens w:val="0"/>
        <w:autoSpaceDE w:val="0"/>
        <w:autoSpaceDN w:val="0"/>
        <w:adjustRightInd w:val="0"/>
        <w:jc w:val="both"/>
        <w:rPr>
          <w:rFonts w:ascii="Arial" w:hAnsi="Arial" w:cs="Arial"/>
          <w:sz w:val="22"/>
          <w:szCs w:val="22"/>
        </w:rPr>
      </w:pPr>
    </w:p>
    <w:p w14:paraId="09232C9E" w14:textId="77777777" w:rsidR="00A14F84" w:rsidRPr="002D3782" w:rsidRDefault="005E11B0" w:rsidP="006E23DC">
      <w:pPr>
        <w:pStyle w:val="Corpsdetexte"/>
        <w:spacing w:before="0"/>
        <w:ind w:firstLine="0"/>
        <w:rPr>
          <w:rFonts w:ascii="Arial" w:hAnsi="Arial" w:cs="Arial"/>
          <w:sz w:val="22"/>
          <w:szCs w:val="22"/>
        </w:rPr>
      </w:pPr>
      <w:r w:rsidRPr="002D3782">
        <w:rPr>
          <w:rFonts w:ascii="Arial" w:hAnsi="Arial" w:cs="Arial"/>
          <w:sz w:val="22"/>
          <w:szCs w:val="22"/>
        </w:rPr>
        <w:t>Si, à l'expiration du délai de garantie, le prestataire n'a pas procédé aux réparations prescrites, le délai de garantie est prolongé jusqu'à l'exécution complète des réparations.</w:t>
      </w:r>
    </w:p>
    <w:p w14:paraId="2573711B" w14:textId="69FE91BD" w:rsidR="005C5DF1" w:rsidRDefault="005C5DF1" w:rsidP="006E23DC">
      <w:pPr>
        <w:pStyle w:val="Corpsdetexte"/>
        <w:spacing w:before="0"/>
        <w:ind w:firstLine="0"/>
        <w:rPr>
          <w:rFonts w:ascii="Arial" w:hAnsi="Arial" w:cs="Arial"/>
          <w:sz w:val="22"/>
          <w:szCs w:val="22"/>
          <w:lang w:val="fr-FR"/>
        </w:rPr>
      </w:pPr>
    </w:p>
    <w:p w14:paraId="58C6EC21" w14:textId="651AF470" w:rsidR="00A14F84" w:rsidRPr="00B425F3" w:rsidRDefault="00A14F84" w:rsidP="00B425F3">
      <w:pPr>
        <w:pStyle w:val="Titre1"/>
        <w:numPr>
          <w:ilvl w:val="0"/>
          <w:numId w:val="0"/>
        </w:numPr>
        <w:spacing w:before="0"/>
        <w:rPr>
          <w:rFonts w:ascii="Arial" w:hAnsi="Arial" w:cs="Arial"/>
          <w:u w:val="single"/>
        </w:rPr>
      </w:pPr>
      <w:r w:rsidRPr="00B425F3">
        <w:rPr>
          <w:rFonts w:ascii="Arial" w:hAnsi="Arial" w:cs="Arial"/>
          <w:u w:val="single"/>
        </w:rPr>
        <w:t>Arti</w:t>
      </w:r>
      <w:r w:rsidR="00B162AF">
        <w:rPr>
          <w:rFonts w:ascii="Arial" w:hAnsi="Arial" w:cs="Arial"/>
          <w:u w:val="single"/>
        </w:rPr>
        <w:t>c</w:t>
      </w:r>
      <w:r w:rsidRPr="00B425F3">
        <w:rPr>
          <w:rFonts w:ascii="Arial" w:hAnsi="Arial" w:cs="Arial"/>
          <w:u w:val="single"/>
        </w:rPr>
        <w:t>le 5 – Opérations de vérification et d’admission</w:t>
      </w:r>
    </w:p>
    <w:p w14:paraId="625D873A" w14:textId="77777777" w:rsidR="00A14F84" w:rsidRPr="002D3782" w:rsidRDefault="00A14F84" w:rsidP="006E23DC">
      <w:pPr>
        <w:rPr>
          <w:rFonts w:ascii="Arial" w:hAnsi="Arial" w:cs="Arial"/>
          <w:b/>
          <w:sz w:val="22"/>
          <w:szCs w:val="22"/>
          <w:u w:val="single"/>
        </w:rPr>
      </w:pPr>
    </w:p>
    <w:p w14:paraId="3919A2B9" w14:textId="77777777" w:rsidR="00A14F84" w:rsidRDefault="00A14F84" w:rsidP="006E23DC">
      <w:pPr>
        <w:pStyle w:val="Corpsdetexte"/>
        <w:spacing w:before="0"/>
        <w:ind w:firstLine="0"/>
        <w:rPr>
          <w:rFonts w:ascii="Arial" w:hAnsi="Arial" w:cs="Arial"/>
          <w:sz w:val="22"/>
          <w:szCs w:val="22"/>
        </w:rPr>
      </w:pPr>
      <w:r w:rsidRPr="002D3782">
        <w:rPr>
          <w:rFonts w:ascii="Arial" w:hAnsi="Arial" w:cs="Arial"/>
          <w:sz w:val="22"/>
          <w:szCs w:val="22"/>
        </w:rPr>
        <w:t>Par dérogation à l’article 2</w:t>
      </w:r>
      <w:r w:rsidR="00AF63D5" w:rsidRPr="002D3782">
        <w:rPr>
          <w:rFonts w:ascii="Arial" w:hAnsi="Arial" w:cs="Arial"/>
          <w:sz w:val="22"/>
          <w:szCs w:val="22"/>
          <w:lang w:val="fr-FR"/>
        </w:rPr>
        <w:t>7</w:t>
      </w:r>
      <w:r w:rsidRPr="002D3782">
        <w:rPr>
          <w:rFonts w:ascii="Arial" w:hAnsi="Arial" w:cs="Arial"/>
          <w:sz w:val="22"/>
          <w:szCs w:val="22"/>
        </w:rPr>
        <w:t>.3 du CCAG FCS, l’université n’avise pas automatiquement le titulaire des jours et heures fixés pour les vérifications.</w:t>
      </w:r>
    </w:p>
    <w:p w14:paraId="27846734" w14:textId="77777777" w:rsidR="002D3782" w:rsidRPr="002D3782" w:rsidRDefault="002D3782" w:rsidP="006E23DC">
      <w:pPr>
        <w:pStyle w:val="Corpsdetexte"/>
        <w:spacing w:before="0"/>
        <w:ind w:firstLine="0"/>
        <w:rPr>
          <w:rFonts w:ascii="Arial" w:hAnsi="Arial" w:cs="Arial"/>
          <w:sz w:val="22"/>
          <w:szCs w:val="22"/>
        </w:rPr>
      </w:pPr>
    </w:p>
    <w:p w14:paraId="1D78011F" w14:textId="77777777" w:rsidR="00A14F84" w:rsidRDefault="00A14F84" w:rsidP="006E23DC">
      <w:pPr>
        <w:pStyle w:val="Corpsdetexte"/>
        <w:spacing w:before="0"/>
        <w:ind w:firstLine="0"/>
        <w:rPr>
          <w:rFonts w:ascii="Arial" w:hAnsi="Arial" w:cs="Arial"/>
          <w:sz w:val="22"/>
          <w:szCs w:val="22"/>
        </w:rPr>
      </w:pPr>
      <w:r w:rsidRPr="002D3782">
        <w:rPr>
          <w:rFonts w:ascii="Arial" w:hAnsi="Arial" w:cs="Arial"/>
          <w:sz w:val="22"/>
          <w:szCs w:val="22"/>
        </w:rPr>
        <w:t>Néanmoins, le titulaire peut contacter l’université pour avoir connaissance de ces dates et heures pour pouvoir assister aux opérations de vérification.</w:t>
      </w:r>
    </w:p>
    <w:p w14:paraId="1FCFC3D4" w14:textId="77777777" w:rsidR="002D3782" w:rsidRPr="002D3782" w:rsidRDefault="002D3782" w:rsidP="006E23DC">
      <w:pPr>
        <w:pStyle w:val="Corpsdetexte"/>
        <w:spacing w:before="0"/>
        <w:ind w:firstLine="0"/>
        <w:rPr>
          <w:rFonts w:ascii="Arial" w:hAnsi="Arial" w:cs="Arial"/>
          <w:sz w:val="22"/>
          <w:szCs w:val="22"/>
        </w:rPr>
      </w:pPr>
    </w:p>
    <w:p w14:paraId="00984D06" w14:textId="77777777" w:rsidR="00717582" w:rsidRDefault="00A14F84" w:rsidP="006E23DC">
      <w:pPr>
        <w:pStyle w:val="Corpsdetexte"/>
        <w:spacing w:before="0"/>
        <w:ind w:firstLine="0"/>
        <w:rPr>
          <w:rFonts w:ascii="Arial" w:hAnsi="Arial" w:cs="Arial"/>
          <w:sz w:val="22"/>
          <w:szCs w:val="22"/>
        </w:rPr>
      </w:pPr>
      <w:r w:rsidRPr="002D3782">
        <w:rPr>
          <w:rFonts w:ascii="Arial" w:hAnsi="Arial" w:cs="Arial"/>
          <w:sz w:val="22"/>
          <w:szCs w:val="22"/>
        </w:rPr>
        <w:t xml:space="preserve">Pour ce faire, il s’adresse au conducteur du projet </w:t>
      </w:r>
      <w:r w:rsidR="00717582" w:rsidRPr="002D3782">
        <w:rPr>
          <w:rFonts w:ascii="Arial" w:hAnsi="Arial" w:cs="Arial"/>
          <w:sz w:val="22"/>
          <w:szCs w:val="22"/>
        </w:rPr>
        <w:t>pour l’université.</w:t>
      </w:r>
    </w:p>
    <w:p w14:paraId="6DCF8AB6" w14:textId="77777777" w:rsidR="002D3782" w:rsidRPr="002D3782" w:rsidRDefault="002D3782" w:rsidP="006E23DC">
      <w:pPr>
        <w:pStyle w:val="Corpsdetexte"/>
        <w:spacing w:before="0"/>
        <w:ind w:firstLine="0"/>
        <w:rPr>
          <w:rFonts w:ascii="Arial" w:hAnsi="Arial" w:cs="Arial"/>
          <w:sz w:val="22"/>
          <w:szCs w:val="22"/>
        </w:rPr>
      </w:pPr>
    </w:p>
    <w:p w14:paraId="4E09566A" w14:textId="77777777" w:rsidR="00A14F84" w:rsidRDefault="00A14F84" w:rsidP="006E23DC">
      <w:pPr>
        <w:pStyle w:val="NormalWeb"/>
        <w:spacing w:before="0" w:after="0"/>
        <w:jc w:val="both"/>
        <w:rPr>
          <w:rFonts w:ascii="Arial" w:hAnsi="Arial" w:cs="Arial"/>
          <w:sz w:val="22"/>
          <w:szCs w:val="22"/>
        </w:rPr>
      </w:pPr>
      <w:r w:rsidRPr="002D3782">
        <w:rPr>
          <w:rFonts w:ascii="Arial" w:hAnsi="Arial" w:cs="Arial"/>
          <w:sz w:val="22"/>
          <w:szCs w:val="22"/>
        </w:rPr>
        <w:t>Par dérogation à l’article 2</w:t>
      </w:r>
      <w:r w:rsidR="00AF63D5" w:rsidRPr="002D3782">
        <w:rPr>
          <w:rFonts w:ascii="Arial" w:hAnsi="Arial" w:cs="Arial"/>
          <w:sz w:val="22"/>
          <w:szCs w:val="22"/>
        </w:rPr>
        <w:t>8</w:t>
      </w:r>
      <w:r w:rsidRPr="002D3782">
        <w:rPr>
          <w:rFonts w:ascii="Arial" w:hAnsi="Arial" w:cs="Arial"/>
          <w:sz w:val="22"/>
          <w:szCs w:val="22"/>
        </w:rPr>
        <w:t>.2 du CCAG FCS, l’université se réserve la possibilité de procéder à des opérations de vérification pendant un délai de 30</w:t>
      </w:r>
      <w:r w:rsidR="00FF5454" w:rsidRPr="002D3782">
        <w:rPr>
          <w:rFonts w:ascii="Arial" w:hAnsi="Arial" w:cs="Arial"/>
          <w:sz w:val="22"/>
          <w:szCs w:val="22"/>
        </w:rPr>
        <w:t xml:space="preserve"> jours à compter de l’installation,</w:t>
      </w:r>
      <w:r w:rsidRPr="002D3782">
        <w:rPr>
          <w:rFonts w:ascii="Arial" w:hAnsi="Arial" w:cs="Arial"/>
          <w:sz w:val="22"/>
          <w:szCs w:val="22"/>
        </w:rPr>
        <w:t xml:space="preserve"> en</w:t>
      </w:r>
      <w:r w:rsidR="00F674DF" w:rsidRPr="002D3782">
        <w:rPr>
          <w:rFonts w:ascii="Arial" w:hAnsi="Arial" w:cs="Arial"/>
          <w:sz w:val="22"/>
          <w:szCs w:val="22"/>
        </w:rPr>
        <w:t xml:space="preserve"> effectuant notamment des tests.</w:t>
      </w:r>
    </w:p>
    <w:p w14:paraId="5744EDE8" w14:textId="77777777" w:rsidR="002D3782" w:rsidRPr="002D3782" w:rsidRDefault="002D3782" w:rsidP="006E23DC">
      <w:pPr>
        <w:pStyle w:val="NormalWeb"/>
        <w:spacing w:before="0" w:after="0"/>
        <w:jc w:val="both"/>
        <w:rPr>
          <w:rFonts w:ascii="Arial" w:hAnsi="Arial" w:cs="Arial"/>
          <w:sz w:val="22"/>
          <w:szCs w:val="22"/>
        </w:rPr>
      </w:pPr>
    </w:p>
    <w:p w14:paraId="0A67CF7A" w14:textId="77777777" w:rsidR="00A51C85" w:rsidRPr="002D3782" w:rsidRDefault="00A14F84" w:rsidP="006E23DC">
      <w:pPr>
        <w:pStyle w:val="NormalWeb"/>
        <w:spacing w:before="0" w:after="0"/>
        <w:jc w:val="both"/>
        <w:rPr>
          <w:rFonts w:ascii="Arial" w:hAnsi="Arial" w:cs="Arial"/>
          <w:sz w:val="22"/>
          <w:szCs w:val="22"/>
        </w:rPr>
      </w:pPr>
      <w:r w:rsidRPr="002D3782">
        <w:rPr>
          <w:rFonts w:ascii="Arial" w:hAnsi="Arial" w:cs="Arial"/>
          <w:sz w:val="22"/>
          <w:szCs w:val="22"/>
        </w:rPr>
        <w:t xml:space="preserve">Ces tests ont </w:t>
      </w:r>
      <w:r w:rsidR="00F674DF" w:rsidRPr="002D3782">
        <w:rPr>
          <w:rFonts w:ascii="Arial" w:hAnsi="Arial" w:cs="Arial"/>
          <w:sz w:val="22"/>
          <w:szCs w:val="22"/>
        </w:rPr>
        <w:t>alors pour but de vérifier que l’équipement r</w:t>
      </w:r>
      <w:r w:rsidR="002E5532" w:rsidRPr="002D3782">
        <w:rPr>
          <w:rFonts w:ascii="Arial" w:hAnsi="Arial" w:cs="Arial"/>
          <w:sz w:val="22"/>
          <w:szCs w:val="22"/>
        </w:rPr>
        <w:t>épond aux spécifications sur les</w:t>
      </w:r>
      <w:r w:rsidR="00F674DF" w:rsidRPr="002D3782">
        <w:rPr>
          <w:rFonts w:ascii="Arial" w:hAnsi="Arial" w:cs="Arial"/>
          <w:sz w:val="22"/>
          <w:szCs w:val="22"/>
        </w:rPr>
        <w:t>quel</w:t>
      </w:r>
      <w:r w:rsidR="002E5532" w:rsidRPr="002D3782">
        <w:rPr>
          <w:rFonts w:ascii="Arial" w:hAnsi="Arial" w:cs="Arial"/>
          <w:sz w:val="22"/>
          <w:szCs w:val="22"/>
        </w:rPr>
        <w:t>les</w:t>
      </w:r>
      <w:r w:rsidR="00F674DF" w:rsidRPr="002D3782">
        <w:rPr>
          <w:rFonts w:ascii="Arial" w:hAnsi="Arial" w:cs="Arial"/>
          <w:sz w:val="22"/>
          <w:szCs w:val="22"/>
        </w:rPr>
        <w:t xml:space="preserve"> le titulaire s’est engagé dans son offre, </w:t>
      </w:r>
      <w:r w:rsidRPr="002D3782">
        <w:rPr>
          <w:rFonts w:ascii="Arial" w:hAnsi="Arial" w:cs="Arial"/>
          <w:sz w:val="22"/>
          <w:szCs w:val="22"/>
        </w:rPr>
        <w:t>dans des conditions courantes d’utilisation.</w:t>
      </w:r>
    </w:p>
    <w:p w14:paraId="4B8F27E7" w14:textId="77777777" w:rsidR="00BA1582" w:rsidRPr="002D3782" w:rsidRDefault="00BA1582" w:rsidP="006E23DC">
      <w:pPr>
        <w:pStyle w:val="NormalWeb"/>
        <w:spacing w:before="0" w:after="0"/>
        <w:jc w:val="both"/>
        <w:rPr>
          <w:rFonts w:ascii="Arial" w:hAnsi="Arial" w:cs="Arial"/>
          <w:sz w:val="22"/>
          <w:szCs w:val="22"/>
        </w:rPr>
      </w:pPr>
    </w:p>
    <w:p w14:paraId="4DFAA5AE" w14:textId="77777777" w:rsidR="00BA1582" w:rsidRPr="00B425F3" w:rsidRDefault="00BA1582" w:rsidP="00B425F3">
      <w:pPr>
        <w:pStyle w:val="Titre1"/>
        <w:numPr>
          <w:ilvl w:val="0"/>
          <w:numId w:val="0"/>
        </w:numPr>
        <w:spacing w:before="0"/>
        <w:rPr>
          <w:rFonts w:ascii="Arial" w:hAnsi="Arial" w:cs="Arial"/>
          <w:u w:val="single"/>
        </w:rPr>
      </w:pPr>
      <w:r w:rsidRPr="00B425F3">
        <w:rPr>
          <w:rFonts w:ascii="Arial" w:hAnsi="Arial" w:cs="Arial"/>
          <w:u w:val="single"/>
        </w:rPr>
        <w:t>Article 6 – Clause</w:t>
      </w:r>
      <w:r w:rsidR="000964F9" w:rsidRPr="00B425F3">
        <w:rPr>
          <w:rFonts w:ascii="Arial" w:hAnsi="Arial" w:cs="Arial"/>
          <w:u w:val="single"/>
        </w:rPr>
        <w:t xml:space="preserve"> </w:t>
      </w:r>
      <w:r w:rsidRPr="00B425F3">
        <w:rPr>
          <w:rFonts w:ascii="Arial" w:hAnsi="Arial" w:cs="Arial"/>
          <w:u w:val="single"/>
        </w:rPr>
        <w:t>de réexamen</w:t>
      </w:r>
    </w:p>
    <w:p w14:paraId="3B97D28C" w14:textId="77777777" w:rsidR="009143DE" w:rsidRPr="00125036" w:rsidRDefault="009143DE" w:rsidP="006E23DC">
      <w:pPr>
        <w:pStyle w:val="NormalWeb"/>
        <w:spacing w:before="0" w:after="0"/>
        <w:jc w:val="both"/>
        <w:rPr>
          <w:rFonts w:ascii="Arial" w:hAnsi="Arial" w:cs="Arial"/>
          <w:sz w:val="22"/>
          <w:szCs w:val="22"/>
        </w:rPr>
      </w:pPr>
    </w:p>
    <w:p w14:paraId="4A752418" w14:textId="77777777" w:rsidR="00BA1582" w:rsidRPr="002D3782" w:rsidRDefault="009143DE" w:rsidP="006E23DC">
      <w:pPr>
        <w:pStyle w:val="NormalWeb"/>
        <w:spacing w:before="0" w:after="0"/>
        <w:jc w:val="both"/>
        <w:rPr>
          <w:rFonts w:ascii="Arial" w:hAnsi="Arial" w:cs="Arial"/>
          <w:sz w:val="22"/>
          <w:szCs w:val="22"/>
        </w:rPr>
      </w:pPr>
      <w:r w:rsidRPr="00125036">
        <w:rPr>
          <w:rFonts w:ascii="Arial" w:hAnsi="Arial" w:cs="Arial"/>
          <w:sz w:val="22"/>
          <w:szCs w:val="22"/>
        </w:rPr>
        <w:t>Le présent marché ne comprend pas de clause de réexamen.</w:t>
      </w:r>
      <w:r w:rsidRPr="002D3782">
        <w:rPr>
          <w:rFonts w:ascii="Arial" w:hAnsi="Arial" w:cs="Arial"/>
          <w:sz w:val="22"/>
          <w:szCs w:val="22"/>
        </w:rPr>
        <w:t xml:space="preserve"> </w:t>
      </w:r>
    </w:p>
    <w:p w14:paraId="0AF68164" w14:textId="77777777" w:rsidR="002D3782" w:rsidRPr="002D3782" w:rsidRDefault="002D3782" w:rsidP="006E23DC">
      <w:pPr>
        <w:pStyle w:val="NormalWeb"/>
        <w:spacing w:before="0" w:after="0"/>
        <w:jc w:val="both"/>
        <w:rPr>
          <w:rFonts w:ascii="Arial" w:hAnsi="Arial" w:cs="Arial"/>
          <w:sz w:val="22"/>
          <w:szCs w:val="22"/>
        </w:rPr>
      </w:pPr>
    </w:p>
    <w:p w14:paraId="2DCE968C" w14:textId="77777777" w:rsidR="00B30B34" w:rsidRPr="00A70509" w:rsidRDefault="00B30B34" w:rsidP="006E23DC">
      <w:pPr>
        <w:pStyle w:val="Titre1"/>
        <w:numPr>
          <w:ilvl w:val="0"/>
          <w:numId w:val="0"/>
        </w:numPr>
        <w:spacing w:before="0"/>
        <w:rPr>
          <w:rFonts w:ascii="Arial" w:hAnsi="Arial" w:cs="Arial"/>
          <w:u w:val="single"/>
        </w:rPr>
      </w:pPr>
      <w:r w:rsidRPr="00A70509">
        <w:rPr>
          <w:rFonts w:ascii="Arial" w:hAnsi="Arial" w:cs="Arial"/>
          <w:u w:val="single"/>
        </w:rPr>
        <w:lastRenderedPageBreak/>
        <w:t xml:space="preserve">Article </w:t>
      </w:r>
      <w:r w:rsidR="00BA1582">
        <w:rPr>
          <w:rFonts w:ascii="Arial" w:hAnsi="Arial" w:cs="Arial"/>
          <w:u w:val="single"/>
        </w:rPr>
        <w:t>7</w:t>
      </w:r>
      <w:r w:rsidRPr="00A70509">
        <w:rPr>
          <w:rFonts w:ascii="Arial" w:hAnsi="Arial" w:cs="Arial"/>
          <w:u w:val="single"/>
        </w:rPr>
        <w:t xml:space="preserve"> – Prix</w:t>
      </w:r>
    </w:p>
    <w:p w14:paraId="69723BB1" w14:textId="77777777" w:rsidR="002D3782" w:rsidRDefault="002D3782" w:rsidP="006E23DC">
      <w:pPr>
        <w:pStyle w:val="Corpsdetexte"/>
        <w:spacing w:before="0"/>
        <w:ind w:firstLine="0"/>
        <w:rPr>
          <w:rFonts w:ascii="Arial" w:hAnsi="Arial" w:cs="Arial"/>
          <w:sz w:val="22"/>
          <w:szCs w:val="22"/>
        </w:rPr>
      </w:pPr>
    </w:p>
    <w:p w14:paraId="5E68F667" w14:textId="11518158" w:rsidR="00B30B34" w:rsidRDefault="00B30B34" w:rsidP="006E23DC">
      <w:pPr>
        <w:pStyle w:val="Corpsdetexte"/>
        <w:spacing w:before="0"/>
        <w:ind w:firstLine="0"/>
        <w:rPr>
          <w:rFonts w:ascii="Arial" w:hAnsi="Arial" w:cs="Arial"/>
          <w:sz w:val="22"/>
          <w:szCs w:val="22"/>
        </w:rPr>
      </w:pPr>
      <w:r w:rsidRPr="001F591E">
        <w:rPr>
          <w:rFonts w:ascii="Arial" w:hAnsi="Arial" w:cs="Arial"/>
          <w:sz w:val="22"/>
          <w:szCs w:val="22"/>
        </w:rPr>
        <w:t xml:space="preserve">Le marché est traité au prix global et forfaitaire ferme mentionné </w:t>
      </w:r>
      <w:r w:rsidR="004E657E" w:rsidRPr="001F591E">
        <w:rPr>
          <w:rFonts w:ascii="Arial" w:hAnsi="Arial" w:cs="Arial"/>
          <w:sz w:val="22"/>
          <w:szCs w:val="22"/>
        </w:rPr>
        <w:t>au sein de l’annexe n° 1 au présent CCP valant acte d’engagement « Cadre de réponses technique et financier (CRTF) »</w:t>
      </w:r>
      <w:r w:rsidR="00D515D0" w:rsidRPr="001F591E">
        <w:rPr>
          <w:rFonts w:ascii="Arial" w:hAnsi="Arial" w:cs="Arial"/>
          <w:sz w:val="22"/>
          <w:szCs w:val="22"/>
        </w:rPr>
        <w:t>.</w:t>
      </w:r>
    </w:p>
    <w:p w14:paraId="7BC1A5FB" w14:textId="77777777" w:rsidR="002D3782" w:rsidRDefault="002D3782" w:rsidP="006E23DC">
      <w:pPr>
        <w:pStyle w:val="Corpsdetexte"/>
        <w:spacing w:before="0"/>
        <w:ind w:firstLine="0"/>
        <w:rPr>
          <w:rFonts w:ascii="Arial" w:hAnsi="Arial" w:cs="Arial"/>
          <w:sz w:val="22"/>
          <w:szCs w:val="22"/>
        </w:rPr>
      </w:pPr>
    </w:p>
    <w:p w14:paraId="4F0982D9" w14:textId="77777777" w:rsidR="007A3565" w:rsidRDefault="007A3565" w:rsidP="006E23DC">
      <w:pPr>
        <w:widowControl w:val="0"/>
        <w:jc w:val="both"/>
        <w:rPr>
          <w:rFonts w:ascii="Arial" w:hAnsi="Arial" w:cs="Arial"/>
          <w:sz w:val="22"/>
          <w:szCs w:val="22"/>
        </w:rPr>
      </w:pPr>
      <w:r>
        <w:rPr>
          <w:rFonts w:ascii="Arial" w:hAnsi="Arial" w:cs="Arial"/>
          <w:sz w:val="22"/>
          <w:szCs w:val="22"/>
        </w:rPr>
        <w:t>Les</w:t>
      </w:r>
      <w:r>
        <w:rPr>
          <w:rFonts w:ascii="Arial" w:eastAsia="Arial" w:hAnsi="Arial" w:cs="Arial"/>
          <w:sz w:val="22"/>
          <w:szCs w:val="22"/>
        </w:rPr>
        <w:t xml:space="preserve"> </w:t>
      </w:r>
      <w:r>
        <w:rPr>
          <w:rFonts w:ascii="Arial" w:hAnsi="Arial" w:cs="Arial"/>
          <w:sz w:val="22"/>
          <w:szCs w:val="22"/>
        </w:rPr>
        <w:t>coûts</w:t>
      </w:r>
      <w:r>
        <w:rPr>
          <w:rFonts w:ascii="Arial" w:eastAsia="Arial" w:hAnsi="Arial" w:cs="Arial"/>
          <w:sz w:val="22"/>
          <w:szCs w:val="22"/>
        </w:rPr>
        <w:t xml:space="preserve"> </w:t>
      </w:r>
      <w:r>
        <w:rPr>
          <w:rFonts w:ascii="Arial" w:hAnsi="Arial" w:cs="Arial"/>
          <w:sz w:val="22"/>
          <w:szCs w:val="22"/>
        </w:rPr>
        <w:t>des</w:t>
      </w:r>
      <w:r>
        <w:rPr>
          <w:rFonts w:ascii="Arial" w:eastAsia="Arial" w:hAnsi="Arial" w:cs="Arial"/>
          <w:sz w:val="22"/>
          <w:szCs w:val="22"/>
        </w:rPr>
        <w:t xml:space="preserve"> </w:t>
      </w:r>
      <w:r>
        <w:rPr>
          <w:rFonts w:ascii="Arial" w:hAnsi="Arial" w:cs="Arial"/>
          <w:sz w:val="22"/>
          <w:szCs w:val="22"/>
        </w:rPr>
        <w:t>équipements,</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livraison,</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l'installation,</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mise</w:t>
      </w:r>
      <w:r>
        <w:rPr>
          <w:rFonts w:ascii="Arial" w:eastAsia="Arial" w:hAnsi="Arial" w:cs="Arial"/>
          <w:sz w:val="22"/>
          <w:szCs w:val="22"/>
        </w:rPr>
        <w:t xml:space="preserve"> </w:t>
      </w:r>
      <w:r>
        <w:rPr>
          <w:rFonts w:ascii="Arial" w:hAnsi="Arial" w:cs="Arial"/>
          <w:sz w:val="22"/>
          <w:szCs w:val="22"/>
        </w:rPr>
        <w:t>en</w:t>
      </w:r>
      <w:r>
        <w:rPr>
          <w:rFonts w:ascii="Arial" w:eastAsia="Arial" w:hAnsi="Arial" w:cs="Arial"/>
          <w:sz w:val="22"/>
          <w:szCs w:val="22"/>
        </w:rPr>
        <w:t xml:space="preserve"> </w:t>
      </w:r>
      <w:r>
        <w:rPr>
          <w:rFonts w:ascii="Arial" w:hAnsi="Arial" w:cs="Arial"/>
          <w:sz w:val="22"/>
          <w:szCs w:val="22"/>
        </w:rPr>
        <w:t>ordre</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marche,</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formation</w:t>
      </w:r>
      <w:r>
        <w:rPr>
          <w:rFonts w:ascii="Arial" w:eastAsia="Arial" w:hAnsi="Arial" w:cs="Arial"/>
          <w:sz w:val="22"/>
          <w:szCs w:val="22"/>
        </w:rPr>
        <w:t xml:space="preserve"> </w:t>
      </w:r>
      <w:r>
        <w:rPr>
          <w:rFonts w:ascii="Arial" w:hAnsi="Arial" w:cs="Arial"/>
          <w:sz w:val="22"/>
          <w:szCs w:val="22"/>
        </w:rPr>
        <w:t>à</w:t>
      </w:r>
      <w:r>
        <w:rPr>
          <w:rFonts w:ascii="Arial" w:eastAsia="Arial" w:hAnsi="Arial" w:cs="Arial"/>
          <w:sz w:val="22"/>
          <w:szCs w:val="22"/>
        </w:rPr>
        <w:t xml:space="preserve"> </w:t>
      </w:r>
      <w:r>
        <w:rPr>
          <w:rFonts w:ascii="Arial" w:hAnsi="Arial" w:cs="Arial"/>
          <w:sz w:val="22"/>
          <w:szCs w:val="22"/>
        </w:rPr>
        <w:t>l</w:t>
      </w:r>
      <w:r>
        <w:rPr>
          <w:rFonts w:ascii="Arial" w:eastAsia="Arial" w:hAnsi="Arial" w:cs="Arial"/>
          <w:sz w:val="22"/>
          <w:szCs w:val="22"/>
        </w:rPr>
        <w:t>’</w:t>
      </w:r>
      <w:r>
        <w:rPr>
          <w:rFonts w:ascii="Arial" w:hAnsi="Arial" w:cs="Arial"/>
          <w:sz w:val="22"/>
          <w:szCs w:val="22"/>
        </w:rPr>
        <w:t>utilisation</w:t>
      </w:r>
      <w:r>
        <w:rPr>
          <w:rFonts w:ascii="Arial" w:eastAsia="Arial" w:hAnsi="Arial" w:cs="Arial"/>
          <w:sz w:val="22"/>
          <w:szCs w:val="22"/>
        </w:rPr>
        <w:t xml:space="preserve"> </w:t>
      </w:r>
      <w:r>
        <w:rPr>
          <w:rFonts w:ascii="Arial" w:hAnsi="Arial" w:cs="Arial"/>
          <w:sz w:val="22"/>
          <w:szCs w:val="22"/>
        </w:rPr>
        <w:t>et</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garantie</w:t>
      </w:r>
      <w:r>
        <w:rPr>
          <w:rFonts w:ascii="Arial" w:eastAsia="Arial" w:hAnsi="Arial" w:cs="Arial"/>
          <w:sz w:val="22"/>
          <w:szCs w:val="22"/>
        </w:rPr>
        <w:t xml:space="preserve"> </w:t>
      </w:r>
      <w:r>
        <w:rPr>
          <w:rFonts w:ascii="Arial" w:hAnsi="Arial" w:cs="Arial"/>
          <w:sz w:val="22"/>
          <w:szCs w:val="22"/>
        </w:rPr>
        <w:t>sont</w:t>
      </w:r>
      <w:r>
        <w:rPr>
          <w:rFonts w:ascii="Arial" w:eastAsia="Arial" w:hAnsi="Arial" w:cs="Arial"/>
          <w:sz w:val="22"/>
          <w:szCs w:val="22"/>
        </w:rPr>
        <w:t xml:space="preserve"> </w:t>
      </w:r>
      <w:r>
        <w:rPr>
          <w:rFonts w:ascii="Arial" w:hAnsi="Arial" w:cs="Arial"/>
          <w:sz w:val="22"/>
          <w:szCs w:val="22"/>
        </w:rPr>
        <w:t>intégrés</w:t>
      </w:r>
      <w:r>
        <w:rPr>
          <w:rFonts w:ascii="Arial" w:eastAsia="Arial" w:hAnsi="Arial" w:cs="Arial"/>
          <w:sz w:val="22"/>
          <w:szCs w:val="22"/>
        </w:rPr>
        <w:t xml:space="preserve"> </w:t>
      </w:r>
      <w:r>
        <w:rPr>
          <w:rFonts w:ascii="Arial" w:hAnsi="Arial" w:cs="Arial"/>
          <w:sz w:val="22"/>
          <w:szCs w:val="22"/>
        </w:rPr>
        <w:t>dans</w:t>
      </w:r>
      <w:r>
        <w:rPr>
          <w:rFonts w:ascii="Arial" w:eastAsia="Arial" w:hAnsi="Arial" w:cs="Arial"/>
          <w:sz w:val="22"/>
          <w:szCs w:val="22"/>
        </w:rPr>
        <w:t xml:space="preserve"> </w:t>
      </w:r>
      <w:r>
        <w:rPr>
          <w:rFonts w:ascii="Arial" w:hAnsi="Arial" w:cs="Arial"/>
          <w:sz w:val="22"/>
          <w:szCs w:val="22"/>
        </w:rPr>
        <w:t>le</w:t>
      </w:r>
      <w:r>
        <w:rPr>
          <w:rFonts w:ascii="Arial" w:eastAsia="Arial" w:hAnsi="Arial" w:cs="Arial"/>
          <w:sz w:val="22"/>
          <w:szCs w:val="22"/>
        </w:rPr>
        <w:t xml:space="preserve"> </w:t>
      </w:r>
      <w:r>
        <w:rPr>
          <w:rFonts w:ascii="Arial" w:hAnsi="Arial" w:cs="Arial"/>
          <w:sz w:val="22"/>
          <w:szCs w:val="22"/>
        </w:rPr>
        <w:t>prix</w:t>
      </w:r>
      <w:r>
        <w:rPr>
          <w:rFonts w:ascii="Arial" w:eastAsia="Arial" w:hAnsi="Arial" w:cs="Arial"/>
          <w:sz w:val="22"/>
          <w:szCs w:val="22"/>
        </w:rPr>
        <w:t xml:space="preserve"> </w:t>
      </w:r>
      <w:r>
        <w:rPr>
          <w:rFonts w:ascii="Arial" w:hAnsi="Arial" w:cs="Arial"/>
          <w:sz w:val="22"/>
          <w:szCs w:val="22"/>
        </w:rPr>
        <w:t>forfaitaire</w:t>
      </w:r>
      <w:r>
        <w:rPr>
          <w:rFonts w:ascii="Arial" w:eastAsia="Arial" w:hAnsi="Arial" w:cs="Arial"/>
          <w:sz w:val="22"/>
          <w:szCs w:val="22"/>
        </w:rPr>
        <w:t xml:space="preserve"> </w:t>
      </w:r>
      <w:r>
        <w:rPr>
          <w:rFonts w:ascii="Arial" w:hAnsi="Arial" w:cs="Arial"/>
          <w:sz w:val="22"/>
          <w:szCs w:val="22"/>
        </w:rPr>
        <w:t>sur</w:t>
      </w:r>
      <w:r>
        <w:rPr>
          <w:rFonts w:ascii="Arial" w:eastAsia="Arial" w:hAnsi="Arial" w:cs="Arial"/>
          <w:sz w:val="22"/>
          <w:szCs w:val="22"/>
        </w:rPr>
        <w:t xml:space="preserve"> </w:t>
      </w:r>
      <w:r>
        <w:rPr>
          <w:rFonts w:ascii="Arial" w:hAnsi="Arial" w:cs="Arial"/>
          <w:sz w:val="22"/>
          <w:szCs w:val="22"/>
        </w:rPr>
        <w:t>lequel</w:t>
      </w:r>
      <w:r>
        <w:rPr>
          <w:rFonts w:ascii="Arial" w:eastAsia="Arial" w:hAnsi="Arial" w:cs="Arial"/>
          <w:sz w:val="22"/>
          <w:szCs w:val="22"/>
        </w:rPr>
        <w:t xml:space="preserve"> </w:t>
      </w:r>
      <w:r>
        <w:rPr>
          <w:rFonts w:ascii="Arial" w:hAnsi="Arial" w:cs="Arial"/>
          <w:sz w:val="22"/>
          <w:szCs w:val="22"/>
        </w:rPr>
        <w:t>le</w:t>
      </w:r>
      <w:r>
        <w:rPr>
          <w:rFonts w:ascii="Arial" w:eastAsia="Arial" w:hAnsi="Arial" w:cs="Arial"/>
          <w:sz w:val="22"/>
          <w:szCs w:val="22"/>
        </w:rPr>
        <w:t xml:space="preserve"> </w:t>
      </w:r>
      <w:r>
        <w:rPr>
          <w:rFonts w:ascii="Arial" w:hAnsi="Arial" w:cs="Arial"/>
          <w:sz w:val="22"/>
          <w:szCs w:val="22"/>
        </w:rPr>
        <w:t>candidat</w:t>
      </w:r>
      <w:r>
        <w:rPr>
          <w:rFonts w:ascii="Arial" w:eastAsia="Arial" w:hAnsi="Arial" w:cs="Arial"/>
          <w:sz w:val="22"/>
          <w:szCs w:val="22"/>
        </w:rPr>
        <w:t xml:space="preserve"> </w:t>
      </w:r>
      <w:r>
        <w:rPr>
          <w:rFonts w:ascii="Arial" w:hAnsi="Arial" w:cs="Arial"/>
          <w:sz w:val="22"/>
          <w:szCs w:val="22"/>
        </w:rPr>
        <w:t>s</w:t>
      </w:r>
      <w:r>
        <w:rPr>
          <w:rFonts w:ascii="Arial" w:eastAsia="Arial" w:hAnsi="Arial" w:cs="Arial"/>
          <w:sz w:val="22"/>
          <w:szCs w:val="22"/>
        </w:rPr>
        <w:t>’</w:t>
      </w:r>
      <w:r>
        <w:rPr>
          <w:rFonts w:ascii="Arial" w:hAnsi="Arial" w:cs="Arial"/>
          <w:sz w:val="22"/>
          <w:szCs w:val="22"/>
        </w:rPr>
        <w:t>engage.</w:t>
      </w:r>
    </w:p>
    <w:p w14:paraId="3AED91A1" w14:textId="77777777" w:rsidR="002D3782" w:rsidRDefault="002D3782" w:rsidP="006E23DC">
      <w:pPr>
        <w:widowControl w:val="0"/>
        <w:jc w:val="both"/>
        <w:rPr>
          <w:rFonts w:ascii="Arial" w:hAnsi="Arial" w:cs="Arial"/>
          <w:sz w:val="22"/>
          <w:szCs w:val="22"/>
        </w:rPr>
      </w:pPr>
    </w:p>
    <w:p w14:paraId="46F89C50" w14:textId="77777777" w:rsidR="007A3565" w:rsidRDefault="007A3565" w:rsidP="006E23DC">
      <w:pPr>
        <w:pStyle w:val="Corpsdetexte"/>
        <w:spacing w:before="0"/>
        <w:ind w:firstLine="0"/>
        <w:rPr>
          <w:rFonts w:ascii="Arial" w:hAnsi="Arial" w:cs="Arial"/>
          <w:sz w:val="22"/>
          <w:szCs w:val="22"/>
        </w:rPr>
      </w:pPr>
      <w:r>
        <w:rPr>
          <w:rFonts w:ascii="Arial" w:hAnsi="Arial" w:cs="Arial"/>
          <w:sz w:val="22"/>
          <w:szCs w:val="22"/>
        </w:rPr>
        <w:t>Ce</w:t>
      </w:r>
      <w:r>
        <w:rPr>
          <w:rFonts w:ascii="Arial" w:eastAsia="Arial" w:hAnsi="Arial" w:cs="Arial"/>
          <w:sz w:val="22"/>
          <w:szCs w:val="22"/>
        </w:rPr>
        <w:t xml:space="preserve"> </w:t>
      </w:r>
      <w:r>
        <w:rPr>
          <w:rFonts w:ascii="Arial" w:hAnsi="Arial" w:cs="Arial"/>
          <w:sz w:val="22"/>
          <w:szCs w:val="22"/>
        </w:rPr>
        <w:t>prix</w:t>
      </w:r>
      <w:r>
        <w:rPr>
          <w:rFonts w:ascii="Arial" w:eastAsia="Arial" w:hAnsi="Arial" w:cs="Arial"/>
          <w:sz w:val="22"/>
          <w:szCs w:val="22"/>
        </w:rPr>
        <w:t xml:space="preserve"> </w:t>
      </w:r>
      <w:r>
        <w:rPr>
          <w:rFonts w:ascii="Arial" w:hAnsi="Arial" w:cs="Arial"/>
          <w:sz w:val="22"/>
          <w:szCs w:val="22"/>
        </w:rPr>
        <w:t>comprend</w:t>
      </w:r>
      <w:r>
        <w:rPr>
          <w:rFonts w:ascii="Arial" w:eastAsia="Arial" w:hAnsi="Arial" w:cs="Arial"/>
          <w:sz w:val="22"/>
          <w:szCs w:val="22"/>
        </w:rPr>
        <w:t xml:space="preserve"> </w:t>
      </w:r>
      <w:r>
        <w:rPr>
          <w:rFonts w:ascii="Arial" w:hAnsi="Arial" w:cs="Arial"/>
          <w:sz w:val="22"/>
          <w:szCs w:val="22"/>
        </w:rPr>
        <w:t>tous</w:t>
      </w:r>
      <w:r>
        <w:rPr>
          <w:rFonts w:ascii="Arial" w:eastAsia="Arial" w:hAnsi="Arial" w:cs="Arial"/>
          <w:sz w:val="22"/>
          <w:szCs w:val="22"/>
        </w:rPr>
        <w:t xml:space="preserve"> </w:t>
      </w:r>
      <w:r>
        <w:rPr>
          <w:rFonts w:ascii="Arial" w:hAnsi="Arial" w:cs="Arial"/>
          <w:sz w:val="22"/>
          <w:szCs w:val="22"/>
        </w:rPr>
        <w:t>les</w:t>
      </w:r>
      <w:r>
        <w:rPr>
          <w:rFonts w:ascii="Arial" w:eastAsia="Arial" w:hAnsi="Arial" w:cs="Arial"/>
          <w:sz w:val="22"/>
          <w:szCs w:val="22"/>
        </w:rPr>
        <w:t xml:space="preserve"> </w:t>
      </w:r>
      <w:r>
        <w:rPr>
          <w:rFonts w:ascii="Arial" w:hAnsi="Arial" w:cs="Arial"/>
          <w:sz w:val="22"/>
          <w:szCs w:val="22"/>
        </w:rPr>
        <w:t>frais,</w:t>
      </w:r>
      <w:r>
        <w:rPr>
          <w:rFonts w:ascii="Arial" w:eastAsia="Arial" w:hAnsi="Arial" w:cs="Arial"/>
          <w:sz w:val="22"/>
          <w:szCs w:val="22"/>
        </w:rPr>
        <w:t xml:space="preserve"> </w:t>
      </w:r>
      <w:r>
        <w:rPr>
          <w:rFonts w:ascii="Arial" w:hAnsi="Arial" w:cs="Arial"/>
          <w:sz w:val="22"/>
          <w:szCs w:val="22"/>
        </w:rPr>
        <w:t>taxes</w:t>
      </w:r>
      <w:r>
        <w:rPr>
          <w:rFonts w:ascii="Arial" w:eastAsia="Arial" w:hAnsi="Arial" w:cs="Arial"/>
          <w:sz w:val="22"/>
          <w:szCs w:val="22"/>
        </w:rPr>
        <w:t xml:space="preserve"> </w:t>
      </w:r>
      <w:r>
        <w:rPr>
          <w:rFonts w:ascii="Arial" w:hAnsi="Arial" w:cs="Arial"/>
          <w:sz w:val="22"/>
          <w:szCs w:val="22"/>
        </w:rPr>
        <w:t>et</w:t>
      </w:r>
      <w:r>
        <w:rPr>
          <w:rFonts w:ascii="Arial" w:eastAsia="Arial" w:hAnsi="Arial" w:cs="Arial"/>
          <w:sz w:val="22"/>
          <w:szCs w:val="22"/>
        </w:rPr>
        <w:t xml:space="preserve"> </w:t>
      </w:r>
      <w:r>
        <w:rPr>
          <w:rFonts w:ascii="Arial" w:hAnsi="Arial" w:cs="Arial"/>
          <w:sz w:val="22"/>
          <w:szCs w:val="22"/>
        </w:rPr>
        <w:t>d</w:t>
      </w:r>
      <w:r>
        <w:rPr>
          <w:rFonts w:ascii="Arial" w:eastAsia="Arial" w:hAnsi="Arial" w:cs="Arial"/>
          <w:sz w:val="22"/>
          <w:szCs w:val="22"/>
        </w:rPr>
        <w:t>’</w:t>
      </w:r>
      <w:r>
        <w:rPr>
          <w:rFonts w:ascii="Arial" w:hAnsi="Arial" w:cs="Arial"/>
          <w:sz w:val="22"/>
          <w:szCs w:val="22"/>
        </w:rPr>
        <w:t>une</w:t>
      </w:r>
      <w:r>
        <w:rPr>
          <w:rFonts w:ascii="Arial" w:eastAsia="Arial" w:hAnsi="Arial" w:cs="Arial"/>
          <w:sz w:val="22"/>
          <w:szCs w:val="22"/>
        </w:rPr>
        <w:t xml:space="preserve"> </w:t>
      </w:r>
      <w:r>
        <w:rPr>
          <w:rFonts w:ascii="Arial" w:hAnsi="Arial" w:cs="Arial"/>
          <w:sz w:val="22"/>
          <w:szCs w:val="22"/>
        </w:rPr>
        <w:t>manière</w:t>
      </w:r>
      <w:r>
        <w:rPr>
          <w:rFonts w:ascii="Arial" w:eastAsia="Arial" w:hAnsi="Arial" w:cs="Arial"/>
          <w:sz w:val="22"/>
          <w:szCs w:val="22"/>
        </w:rPr>
        <w:t xml:space="preserve"> </w:t>
      </w:r>
      <w:r>
        <w:rPr>
          <w:rFonts w:ascii="Arial" w:hAnsi="Arial" w:cs="Arial"/>
          <w:sz w:val="22"/>
          <w:szCs w:val="22"/>
        </w:rPr>
        <w:t>générale,</w:t>
      </w:r>
      <w:r>
        <w:rPr>
          <w:rFonts w:ascii="Arial" w:eastAsia="Arial" w:hAnsi="Arial" w:cs="Arial"/>
          <w:sz w:val="22"/>
          <w:szCs w:val="22"/>
        </w:rPr>
        <w:t xml:space="preserve"> </w:t>
      </w:r>
      <w:r>
        <w:rPr>
          <w:rFonts w:ascii="Arial" w:hAnsi="Arial" w:cs="Arial"/>
          <w:sz w:val="22"/>
          <w:szCs w:val="22"/>
        </w:rPr>
        <w:t>toutes</w:t>
      </w:r>
      <w:r>
        <w:rPr>
          <w:rFonts w:ascii="Arial" w:eastAsia="Arial" w:hAnsi="Arial" w:cs="Arial"/>
          <w:sz w:val="22"/>
          <w:szCs w:val="22"/>
        </w:rPr>
        <w:t xml:space="preserve"> </w:t>
      </w:r>
      <w:r>
        <w:rPr>
          <w:rFonts w:ascii="Arial" w:hAnsi="Arial" w:cs="Arial"/>
          <w:sz w:val="22"/>
          <w:szCs w:val="22"/>
        </w:rPr>
        <w:t>les</w:t>
      </w:r>
      <w:r>
        <w:rPr>
          <w:rFonts w:ascii="Arial" w:eastAsia="Arial" w:hAnsi="Arial" w:cs="Arial"/>
          <w:sz w:val="22"/>
          <w:szCs w:val="22"/>
        </w:rPr>
        <w:t xml:space="preserve"> </w:t>
      </w:r>
      <w:r>
        <w:rPr>
          <w:rFonts w:ascii="Arial" w:hAnsi="Arial" w:cs="Arial"/>
          <w:sz w:val="22"/>
          <w:szCs w:val="22"/>
        </w:rPr>
        <w:t>dépenses</w:t>
      </w:r>
      <w:r>
        <w:rPr>
          <w:rFonts w:ascii="Arial" w:eastAsia="Arial" w:hAnsi="Arial" w:cs="Arial"/>
          <w:sz w:val="22"/>
          <w:szCs w:val="22"/>
        </w:rPr>
        <w:t xml:space="preserve"> </w:t>
      </w:r>
      <w:r>
        <w:rPr>
          <w:rFonts w:ascii="Arial" w:hAnsi="Arial" w:cs="Arial"/>
          <w:sz w:val="22"/>
          <w:szCs w:val="22"/>
        </w:rPr>
        <w:t>nécessaires</w:t>
      </w:r>
      <w:r>
        <w:rPr>
          <w:rFonts w:ascii="Arial" w:eastAsia="Arial" w:hAnsi="Arial" w:cs="Arial"/>
          <w:sz w:val="22"/>
          <w:szCs w:val="22"/>
        </w:rPr>
        <w:t xml:space="preserve"> </w:t>
      </w:r>
      <w:r>
        <w:rPr>
          <w:rFonts w:ascii="Arial" w:hAnsi="Arial" w:cs="Arial"/>
          <w:sz w:val="22"/>
          <w:szCs w:val="22"/>
        </w:rPr>
        <w:t>à</w:t>
      </w:r>
      <w:r>
        <w:rPr>
          <w:rFonts w:ascii="Arial" w:eastAsia="Arial" w:hAnsi="Arial" w:cs="Arial"/>
          <w:sz w:val="22"/>
          <w:szCs w:val="22"/>
        </w:rPr>
        <w:t xml:space="preserve"> </w:t>
      </w:r>
      <w:r>
        <w:rPr>
          <w:rFonts w:ascii="Arial" w:hAnsi="Arial" w:cs="Arial"/>
          <w:sz w:val="22"/>
          <w:szCs w:val="22"/>
        </w:rPr>
        <w:t>l</w:t>
      </w:r>
      <w:r>
        <w:rPr>
          <w:rFonts w:ascii="Arial" w:eastAsia="Arial" w:hAnsi="Arial" w:cs="Arial"/>
          <w:sz w:val="22"/>
          <w:szCs w:val="22"/>
        </w:rPr>
        <w:t>’</w:t>
      </w:r>
      <w:r>
        <w:rPr>
          <w:rFonts w:ascii="Arial" w:hAnsi="Arial" w:cs="Arial"/>
          <w:sz w:val="22"/>
          <w:szCs w:val="22"/>
        </w:rPr>
        <w:t>exécution</w:t>
      </w:r>
      <w:r>
        <w:rPr>
          <w:rFonts w:ascii="Arial" w:eastAsia="Arial" w:hAnsi="Arial" w:cs="Arial"/>
          <w:sz w:val="22"/>
          <w:szCs w:val="22"/>
        </w:rPr>
        <w:t xml:space="preserve"> </w:t>
      </w:r>
      <w:r>
        <w:rPr>
          <w:rFonts w:ascii="Arial" w:hAnsi="Arial" w:cs="Arial"/>
          <w:sz w:val="22"/>
          <w:szCs w:val="22"/>
        </w:rPr>
        <w:t>des</w:t>
      </w:r>
      <w:r>
        <w:rPr>
          <w:rFonts w:ascii="Arial" w:eastAsia="Arial" w:hAnsi="Arial" w:cs="Arial"/>
          <w:sz w:val="22"/>
          <w:szCs w:val="22"/>
        </w:rPr>
        <w:t xml:space="preserve"> </w:t>
      </w:r>
      <w:r>
        <w:rPr>
          <w:rFonts w:ascii="Arial" w:hAnsi="Arial" w:cs="Arial"/>
          <w:sz w:val="22"/>
          <w:szCs w:val="22"/>
        </w:rPr>
        <w:t>prestations</w:t>
      </w:r>
      <w:r>
        <w:rPr>
          <w:rFonts w:ascii="Arial" w:eastAsia="Arial" w:hAnsi="Arial" w:cs="Arial"/>
          <w:sz w:val="22"/>
          <w:szCs w:val="22"/>
        </w:rPr>
        <w:t xml:space="preserve"> </w:t>
      </w:r>
      <w:r>
        <w:rPr>
          <w:rFonts w:ascii="Arial" w:hAnsi="Arial" w:cs="Arial"/>
          <w:sz w:val="22"/>
          <w:szCs w:val="22"/>
        </w:rPr>
        <w:t>dans</w:t>
      </w:r>
      <w:r>
        <w:rPr>
          <w:rFonts w:ascii="Arial" w:eastAsia="Arial" w:hAnsi="Arial" w:cs="Arial"/>
          <w:sz w:val="22"/>
          <w:szCs w:val="22"/>
        </w:rPr>
        <w:t xml:space="preserve"> </w:t>
      </w:r>
      <w:r>
        <w:rPr>
          <w:rFonts w:ascii="Arial" w:hAnsi="Arial" w:cs="Arial"/>
          <w:sz w:val="22"/>
          <w:szCs w:val="22"/>
        </w:rPr>
        <w:t>les</w:t>
      </w:r>
      <w:r>
        <w:rPr>
          <w:rFonts w:ascii="Arial" w:eastAsia="Arial" w:hAnsi="Arial" w:cs="Arial"/>
          <w:sz w:val="22"/>
          <w:szCs w:val="22"/>
        </w:rPr>
        <w:t xml:space="preserve"> </w:t>
      </w:r>
      <w:r>
        <w:rPr>
          <w:rFonts w:ascii="Arial" w:hAnsi="Arial" w:cs="Arial"/>
          <w:sz w:val="22"/>
          <w:szCs w:val="22"/>
        </w:rPr>
        <w:t>conditions</w:t>
      </w:r>
      <w:r>
        <w:rPr>
          <w:rFonts w:ascii="Arial" w:eastAsia="Arial" w:hAnsi="Arial" w:cs="Arial"/>
          <w:sz w:val="22"/>
          <w:szCs w:val="22"/>
        </w:rPr>
        <w:t xml:space="preserve"> </w:t>
      </w:r>
      <w:r>
        <w:rPr>
          <w:rFonts w:ascii="Arial" w:hAnsi="Arial" w:cs="Arial"/>
          <w:sz w:val="22"/>
          <w:szCs w:val="22"/>
        </w:rPr>
        <w:t>stipulées</w:t>
      </w:r>
      <w:r>
        <w:rPr>
          <w:rFonts w:ascii="Arial" w:eastAsia="Arial" w:hAnsi="Arial" w:cs="Arial"/>
          <w:sz w:val="22"/>
          <w:szCs w:val="22"/>
        </w:rPr>
        <w:t xml:space="preserve"> </w:t>
      </w:r>
      <w:r>
        <w:rPr>
          <w:rFonts w:ascii="Arial" w:hAnsi="Arial" w:cs="Arial"/>
          <w:sz w:val="22"/>
          <w:szCs w:val="22"/>
        </w:rPr>
        <w:t>au</w:t>
      </w:r>
      <w:r>
        <w:rPr>
          <w:rFonts w:ascii="Arial" w:eastAsia="Arial" w:hAnsi="Arial" w:cs="Arial"/>
          <w:sz w:val="22"/>
          <w:szCs w:val="22"/>
        </w:rPr>
        <w:t xml:space="preserve"> </w:t>
      </w:r>
      <w:r>
        <w:rPr>
          <w:rFonts w:ascii="Arial" w:hAnsi="Arial" w:cs="Arial"/>
          <w:sz w:val="22"/>
          <w:szCs w:val="22"/>
        </w:rPr>
        <w:t>présent</w:t>
      </w:r>
      <w:r>
        <w:rPr>
          <w:rFonts w:ascii="Arial" w:eastAsia="Arial" w:hAnsi="Arial" w:cs="Arial"/>
          <w:sz w:val="22"/>
          <w:szCs w:val="22"/>
        </w:rPr>
        <w:t xml:space="preserve"> </w:t>
      </w:r>
      <w:r>
        <w:rPr>
          <w:rFonts w:ascii="Arial" w:hAnsi="Arial" w:cs="Arial"/>
          <w:sz w:val="22"/>
          <w:szCs w:val="22"/>
        </w:rPr>
        <w:t>marché.</w:t>
      </w:r>
      <w:r w:rsidR="002D3782">
        <w:rPr>
          <w:rFonts w:ascii="Arial" w:hAnsi="Arial" w:cs="Arial"/>
          <w:sz w:val="22"/>
          <w:szCs w:val="22"/>
          <w:lang w:val="fr-FR"/>
        </w:rPr>
        <w:t xml:space="preserve"> </w:t>
      </w:r>
      <w:r>
        <w:rPr>
          <w:rFonts w:ascii="Arial" w:hAnsi="Arial" w:cs="Arial"/>
          <w:sz w:val="22"/>
          <w:szCs w:val="22"/>
        </w:rPr>
        <w:t>Sont</w:t>
      </w:r>
      <w:r>
        <w:rPr>
          <w:rFonts w:ascii="Arial" w:eastAsia="Arial" w:hAnsi="Arial" w:cs="Arial"/>
          <w:sz w:val="22"/>
          <w:szCs w:val="22"/>
        </w:rPr>
        <w:t xml:space="preserve"> </w:t>
      </w:r>
      <w:r>
        <w:rPr>
          <w:rFonts w:ascii="Arial" w:hAnsi="Arial" w:cs="Arial"/>
          <w:sz w:val="22"/>
          <w:szCs w:val="22"/>
        </w:rPr>
        <w:t>en</w:t>
      </w:r>
      <w:r>
        <w:rPr>
          <w:rFonts w:ascii="Arial" w:eastAsia="Arial" w:hAnsi="Arial" w:cs="Arial"/>
          <w:sz w:val="22"/>
          <w:szCs w:val="22"/>
        </w:rPr>
        <w:t xml:space="preserve"> </w:t>
      </w:r>
      <w:r>
        <w:rPr>
          <w:rFonts w:ascii="Arial" w:hAnsi="Arial" w:cs="Arial"/>
          <w:sz w:val="22"/>
          <w:szCs w:val="22"/>
        </w:rPr>
        <w:t>particulier</w:t>
      </w:r>
      <w:r>
        <w:rPr>
          <w:rFonts w:ascii="Arial" w:eastAsia="Arial" w:hAnsi="Arial" w:cs="Arial"/>
          <w:sz w:val="22"/>
          <w:szCs w:val="22"/>
        </w:rPr>
        <w:t xml:space="preserve"> </w:t>
      </w:r>
      <w:r>
        <w:rPr>
          <w:rFonts w:ascii="Arial" w:hAnsi="Arial" w:cs="Arial"/>
          <w:sz w:val="22"/>
          <w:szCs w:val="22"/>
        </w:rPr>
        <w:t>à</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charge</w:t>
      </w:r>
      <w:r>
        <w:rPr>
          <w:rFonts w:ascii="Arial" w:eastAsia="Arial" w:hAnsi="Arial" w:cs="Arial"/>
          <w:sz w:val="22"/>
          <w:szCs w:val="22"/>
        </w:rPr>
        <w:t xml:space="preserve"> </w:t>
      </w:r>
      <w:r>
        <w:rPr>
          <w:rFonts w:ascii="Arial" w:hAnsi="Arial" w:cs="Arial"/>
          <w:sz w:val="22"/>
          <w:szCs w:val="22"/>
        </w:rPr>
        <w:t>du</w:t>
      </w:r>
      <w:r>
        <w:rPr>
          <w:rFonts w:ascii="Arial" w:eastAsia="Arial" w:hAnsi="Arial" w:cs="Arial"/>
          <w:sz w:val="22"/>
          <w:szCs w:val="22"/>
        </w:rPr>
        <w:t xml:space="preserve"> </w:t>
      </w:r>
      <w:r>
        <w:rPr>
          <w:rFonts w:ascii="Arial" w:hAnsi="Arial" w:cs="Arial"/>
          <w:sz w:val="22"/>
          <w:szCs w:val="22"/>
        </w:rPr>
        <w:t>prestataire,</w:t>
      </w:r>
      <w:r>
        <w:rPr>
          <w:rFonts w:ascii="Arial" w:eastAsia="Arial" w:hAnsi="Arial" w:cs="Arial"/>
          <w:sz w:val="22"/>
          <w:szCs w:val="22"/>
        </w:rPr>
        <w:t xml:space="preserve"> </w:t>
      </w:r>
      <w:r>
        <w:rPr>
          <w:rFonts w:ascii="Arial" w:hAnsi="Arial" w:cs="Arial"/>
          <w:sz w:val="22"/>
          <w:szCs w:val="22"/>
        </w:rPr>
        <w:t>les</w:t>
      </w:r>
      <w:r>
        <w:rPr>
          <w:rFonts w:ascii="Arial" w:eastAsia="Arial" w:hAnsi="Arial" w:cs="Arial"/>
          <w:sz w:val="22"/>
          <w:szCs w:val="22"/>
        </w:rPr>
        <w:t xml:space="preserve"> </w:t>
      </w:r>
      <w:r>
        <w:rPr>
          <w:rFonts w:ascii="Arial" w:hAnsi="Arial" w:cs="Arial"/>
          <w:sz w:val="22"/>
          <w:szCs w:val="22"/>
        </w:rPr>
        <w:t>frais</w:t>
      </w:r>
      <w:r>
        <w:rPr>
          <w:rFonts w:ascii="Arial" w:eastAsia="Arial" w:hAnsi="Arial" w:cs="Arial"/>
          <w:sz w:val="22"/>
          <w:szCs w:val="22"/>
        </w:rPr>
        <w:t xml:space="preserve"> </w:t>
      </w:r>
      <w:r>
        <w:rPr>
          <w:rFonts w:ascii="Arial" w:hAnsi="Arial" w:cs="Arial"/>
          <w:sz w:val="22"/>
          <w:szCs w:val="22"/>
        </w:rPr>
        <w:t>d</w:t>
      </w:r>
      <w:r>
        <w:rPr>
          <w:rFonts w:ascii="Arial" w:eastAsia="Arial" w:hAnsi="Arial" w:cs="Arial"/>
          <w:sz w:val="22"/>
          <w:szCs w:val="22"/>
        </w:rPr>
        <w:t>’</w:t>
      </w:r>
      <w:r>
        <w:rPr>
          <w:rFonts w:ascii="Arial" w:hAnsi="Arial" w:cs="Arial"/>
          <w:sz w:val="22"/>
          <w:szCs w:val="22"/>
        </w:rPr>
        <w:t>emballage,</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conditionnement,</w:t>
      </w:r>
      <w:r>
        <w:rPr>
          <w:rFonts w:ascii="Arial" w:eastAsia="Arial" w:hAnsi="Arial" w:cs="Arial"/>
          <w:sz w:val="22"/>
          <w:szCs w:val="22"/>
        </w:rPr>
        <w:t xml:space="preserve"> </w:t>
      </w:r>
      <w:r>
        <w:rPr>
          <w:rFonts w:ascii="Arial" w:hAnsi="Arial" w:cs="Arial"/>
          <w:sz w:val="22"/>
          <w:szCs w:val="22"/>
        </w:rPr>
        <w:t>d</w:t>
      </w:r>
      <w:r>
        <w:rPr>
          <w:rFonts w:ascii="Arial" w:eastAsia="Arial" w:hAnsi="Arial" w:cs="Arial"/>
          <w:sz w:val="22"/>
          <w:szCs w:val="22"/>
        </w:rPr>
        <w:t>’</w:t>
      </w:r>
      <w:r>
        <w:rPr>
          <w:rFonts w:ascii="Arial" w:hAnsi="Arial" w:cs="Arial"/>
          <w:sz w:val="22"/>
          <w:szCs w:val="22"/>
        </w:rPr>
        <w:t>assurance</w:t>
      </w:r>
      <w:r>
        <w:rPr>
          <w:rFonts w:ascii="Arial" w:eastAsia="Arial" w:hAnsi="Arial" w:cs="Arial"/>
          <w:sz w:val="22"/>
          <w:szCs w:val="22"/>
        </w:rPr>
        <w:t xml:space="preserve"> </w:t>
      </w:r>
      <w:r>
        <w:rPr>
          <w:rFonts w:ascii="Arial" w:hAnsi="Arial" w:cs="Arial"/>
          <w:sz w:val="22"/>
          <w:szCs w:val="22"/>
        </w:rPr>
        <w:t>et</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transport</w:t>
      </w:r>
      <w:r>
        <w:rPr>
          <w:rFonts w:ascii="Arial" w:eastAsia="Arial" w:hAnsi="Arial" w:cs="Arial"/>
          <w:sz w:val="22"/>
          <w:szCs w:val="22"/>
        </w:rPr>
        <w:t xml:space="preserve"> </w:t>
      </w:r>
      <w:r>
        <w:rPr>
          <w:rFonts w:ascii="Arial" w:hAnsi="Arial" w:cs="Arial"/>
          <w:sz w:val="22"/>
          <w:szCs w:val="22"/>
        </w:rPr>
        <w:t>jusqu</w:t>
      </w:r>
      <w:r>
        <w:rPr>
          <w:rFonts w:ascii="Arial" w:eastAsia="Arial" w:hAnsi="Arial" w:cs="Arial"/>
          <w:sz w:val="22"/>
          <w:szCs w:val="22"/>
        </w:rPr>
        <w:t>’</w:t>
      </w:r>
      <w:r>
        <w:rPr>
          <w:rFonts w:ascii="Arial" w:hAnsi="Arial" w:cs="Arial"/>
          <w:sz w:val="22"/>
          <w:szCs w:val="22"/>
        </w:rPr>
        <w:t>au</w:t>
      </w:r>
      <w:r>
        <w:rPr>
          <w:rFonts w:ascii="Arial" w:eastAsia="Arial" w:hAnsi="Arial" w:cs="Arial"/>
          <w:sz w:val="22"/>
          <w:szCs w:val="22"/>
        </w:rPr>
        <w:t xml:space="preserve"> </w:t>
      </w:r>
      <w:r>
        <w:rPr>
          <w:rFonts w:ascii="Arial" w:hAnsi="Arial" w:cs="Arial"/>
          <w:sz w:val="22"/>
          <w:szCs w:val="22"/>
        </w:rPr>
        <w:t>lieu</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livraison.</w:t>
      </w:r>
    </w:p>
    <w:p w14:paraId="4A918633" w14:textId="77777777" w:rsidR="002D3782" w:rsidRDefault="002D3782" w:rsidP="006E23DC">
      <w:pPr>
        <w:pStyle w:val="Corpsdetexte"/>
        <w:spacing w:before="0"/>
        <w:ind w:firstLine="0"/>
        <w:rPr>
          <w:rFonts w:ascii="Arial" w:hAnsi="Arial" w:cs="Arial"/>
          <w:sz w:val="22"/>
          <w:szCs w:val="22"/>
        </w:rPr>
      </w:pPr>
    </w:p>
    <w:p w14:paraId="4BD623E6" w14:textId="77777777" w:rsidR="007A3565" w:rsidRPr="007A3565" w:rsidRDefault="007A3565" w:rsidP="006E23DC">
      <w:pPr>
        <w:pStyle w:val="Corpsdetexte"/>
        <w:spacing w:before="0"/>
        <w:ind w:firstLine="0"/>
        <w:rPr>
          <w:rFonts w:ascii="Arial" w:hAnsi="Arial" w:cs="Arial"/>
          <w:b/>
          <w:bCs/>
          <w:sz w:val="24"/>
          <w:szCs w:val="24"/>
          <w:u w:val="single"/>
        </w:rPr>
      </w:pPr>
      <w:r>
        <w:rPr>
          <w:rFonts w:ascii="Arial" w:hAnsi="Arial" w:cs="Arial"/>
          <w:sz w:val="22"/>
          <w:szCs w:val="22"/>
        </w:rPr>
        <w:t>Le</w:t>
      </w:r>
      <w:r>
        <w:rPr>
          <w:rFonts w:ascii="Arial" w:eastAsia="Arial" w:hAnsi="Arial" w:cs="Arial"/>
          <w:sz w:val="22"/>
          <w:szCs w:val="22"/>
        </w:rPr>
        <w:t xml:space="preserve"> </w:t>
      </w:r>
      <w:r>
        <w:rPr>
          <w:rFonts w:ascii="Arial" w:hAnsi="Arial" w:cs="Arial"/>
          <w:sz w:val="22"/>
          <w:szCs w:val="22"/>
        </w:rPr>
        <w:t>prix</w:t>
      </w:r>
      <w:r>
        <w:rPr>
          <w:rFonts w:ascii="Arial" w:eastAsia="Arial" w:hAnsi="Arial" w:cs="Arial"/>
          <w:sz w:val="22"/>
          <w:szCs w:val="22"/>
        </w:rPr>
        <w:t xml:space="preserve"> </w:t>
      </w:r>
      <w:r>
        <w:rPr>
          <w:rFonts w:ascii="Arial" w:hAnsi="Arial" w:cs="Arial"/>
          <w:sz w:val="22"/>
          <w:szCs w:val="22"/>
        </w:rPr>
        <w:t>TTC</w:t>
      </w:r>
      <w:r>
        <w:rPr>
          <w:rFonts w:ascii="Arial" w:eastAsia="Arial" w:hAnsi="Arial" w:cs="Arial"/>
          <w:sz w:val="22"/>
          <w:szCs w:val="22"/>
        </w:rPr>
        <w:t xml:space="preserve"> </w:t>
      </w:r>
      <w:r>
        <w:rPr>
          <w:rFonts w:ascii="Arial" w:hAnsi="Arial" w:cs="Arial"/>
          <w:sz w:val="22"/>
          <w:szCs w:val="22"/>
        </w:rPr>
        <w:t>est</w:t>
      </w:r>
      <w:r>
        <w:rPr>
          <w:rFonts w:ascii="Arial" w:eastAsia="Arial" w:hAnsi="Arial" w:cs="Arial"/>
          <w:sz w:val="22"/>
          <w:szCs w:val="22"/>
        </w:rPr>
        <w:t xml:space="preserve"> </w:t>
      </w:r>
      <w:r>
        <w:rPr>
          <w:rFonts w:ascii="Arial" w:hAnsi="Arial" w:cs="Arial"/>
          <w:sz w:val="22"/>
          <w:szCs w:val="22"/>
        </w:rPr>
        <w:t>réputé</w:t>
      </w:r>
      <w:r>
        <w:rPr>
          <w:rFonts w:ascii="Arial" w:eastAsia="Arial" w:hAnsi="Arial" w:cs="Arial"/>
          <w:sz w:val="22"/>
          <w:szCs w:val="22"/>
        </w:rPr>
        <w:t xml:space="preserve"> </w:t>
      </w:r>
      <w:r>
        <w:rPr>
          <w:rFonts w:ascii="Arial" w:hAnsi="Arial" w:cs="Arial"/>
          <w:sz w:val="22"/>
          <w:szCs w:val="22"/>
        </w:rPr>
        <w:t>comprendre</w:t>
      </w:r>
      <w:r>
        <w:rPr>
          <w:rFonts w:ascii="Arial" w:eastAsia="Arial" w:hAnsi="Arial" w:cs="Arial"/>
          <w:sz w:val="22"/>
          <w:szCs w:val="22"/>
        </w:rPr>
        <w:t xml:space="preserve"> </w:t>
      </w:r>
      <w:r>
        <w:rPr>
          <w:rFonts w:ascii="Arial" w:hAnsi="Arial" w:cs="Arial"/>
          <w:sz w:val="22"/>
          <w:szCs w:val="22"/>
        </w:rPr>
        <w:t>toutes</w:t>
      </w:r>
      <w:r>
        <w:rPr>
          <w:rFonts w:ascii="Arial" w:eastAsia="Arial" w:hAnsi="Arial" w:cs="Arial"/>
          <w:sz w:val="22"/>
          <w:szCs w:val="22"/>
        </w:rPr>
        <w:t xml:space="preserve"> </w:t>
      </w:r>
      <w:r>
        <w:rPr>
          <w:rFonts w:ascii="Arial" w:hAnsi="Arial" w:cs="Arial"/>
          <w:sz w:val="22"/>
          <w:szCs w:val="22"/>
        </w:rPr>
        <w:t>charges</w:t>
      </w:r>
      <w:r>
        <w:rPr>
          <w:rFonts w:ascii="Arial" w:eastAsia="Arial" w:hAnsi="Arial" w:cs="Arial"/>
          <w:sz w:val="22"/>
          <w:szCs w:val="22"/>
        </w:rPr>
        <w:t xml:space="preserve"> </w:t>
      </w:r>
      <w:r>
        <w:rPr>
          <w:rFonts w:ascii="Arial" w:hAnsi="Arial" w:cs="Arial"/>
          <w:sz w:val="22"/>
          <w:szCs w:val="22"/>
        </w:rPr>
        <w:t>fiscales,</w:t>
      </w:r>
      <w:r>
        <w:rPr>
          <w:rFonts w:ascii="Arial" w:eastAsia="Arial" w:hAnsi="Arial" w:cs="Arial"/>
          <w:sz w:val="22"/>
          <w:szCs w:val="22"/>
        </w:rPr>
        <w:t xml:space="preserve"> </w:t>
      </w:r>
      <w:r>
        <w:rPr>
          <w:rFonts w:ascii="Arial" w:hAnsi="Arial" w:cs="Arial"/>
          <w:sz w:val="22"/>
          <w:szCs w:val="22"/>
        </w:rPr>
        <w:t>parafiscales</w:t>
      </w:r>
      <w:r>
        <w:rPr>
          <w:rFonts w:ascii="Arial" w:eastAsia="Arial" w:hAnsi="Arial" w:cs="Arial"/>
          <w:sz w:val="22"/>
          <w:szCs w:val="22"/>
        </w:rPr>
        <w:t xml:space="preserve"> </w:t>
      </w:r>
      <w:r>
        <w:rPr>
          <w:rFonts w:ascii="Arial" w:hAnsi="Arial" w:cs="Arial"/>
          <w:sz w:val="22"/>
          <w:szCs w:val="22"/>
        </w:rPr>
        <w:t>ou</w:t>
      </w:r>
      <w:r>
        <w:rPr>
          <w:rFonts w:ascii="Arial" w:eastAsia="Arial" w:hAnsi="Arial" w:cs="Arial"/>
          <w:sz w:val="22"/>
          <w:szCs w:val="22"/>
        </w:rPr>
        <w:t xml:space="preserve"> </w:t>
      </w:r>
      <w:r>
        <w:rPr>
          <w:rFonts w:ascii="Arial" w:hAnsi="Arial" w:cs="Arial"/>
          <w:sz w:val="22"/>
          <w:szCs w:val="22"/>
        </w:rPr>
        <w:t>autres</w:t>
      </w:r>
      <w:r>
        <w:rPr>
          <w:rFonts w:ascii="Arial" w:eastAsia="Arial" w:hAnsi="Arial" w:cs="Arial"/>
          <w:sz w:val="22"/>
          <w:szCs w:val="22"/>
        </w:rPr>
        <w:t xml:space="preserve"> </w:t>
      </w:r>
      <w:r>
        <w:rPr>
          <w:rFonts w:ascii="Arial" w:hAnsi="Arial" w:cs="Arial"/>
          <w:sz w:val="22"/>
          <w:szCs w:val="22"/>
        </w:rPr>
        <w:t>frappant</w:t>
      </w:r>
      <w:r>
        <w:rPr>
          <w:rFonts w:ascii="Arial" w:eastAsia="Arial" w:hAnsi="Arial" w:cs="Arial"/>
          <w:sz w:val="22"/>
          <w:szCs w:val="22"/>
        </w:rPr>
        <w:t xml:space="preserve"> </w:t>
      </w:r>
      <w:r>
        <w:rPr>
          <w:rFonts w:ascii="Arial" w:hAnsi="Arial" w:cs="Arial"/>
          <w:sz w:val="22"/>
          <w:szCs w:val="22"/>
        </w:rPr>
        <w:t>obligatoirement</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prestation.</w:t>
      </w:r>
    </w:p>
    <w:p w14:paraId="712C126E" w14:textId="77777777" w:rsidR="001E3234" w:rsidRDefault="001E3234" w:rsidP="006E23DC">
      <w:pPr>
        <w:pStyle w:val="Corpsdetexte"/>
        <w:spacing w:before="0"/>
        <w:ind w:firstLine="0"/>
        <w:rPr>
          <w:rFonts w:ascii="Arial" w:hAnsi="Arial" w:cs="Arial"/>
          <w:sz w:val="22"/>
          <w:szCs w:val="22"/>
        </w:rPr>
      </w:pPr>
    </w:p>
    <w:p w14:paraId="42CC0B09" w14:textId="77777777" w:rsidR="00781CAA" w:rsidRPr="00B425F3" w:rsidRDefault="00781CAA" w:rsidP="00B425F3">
      <w:pPr>
        <w:pStyle w:val="Titre1"/>
        <w:numPr>
          <w:ilvl w:val="0"/>
          <w:numId w:val="0"/>
        </w:numPr>
        <w:spacing w:before="0"/>
        <w:rPr>
          <w:rFonts w:ascii="Arial" w:hAnsi="Arial" w:cs="Arial"/>
          <w:u w:val="single"/>
        </w:rPr>
      </w:pPr>
      <w:r w:rsidRPr="00B425F3">
        <w:rPr>
          <w:rFonts w:ascii="Arial" w:hAnsi="Arial" w:cs="Arial"/>
          <w:u w:val="single"/>
        </w:rPr>
        <w:t xml:space="preserve">Article </w:t>
      </w:r>
      <w:r w:rsidR="00BA1582" w:rsidRPr="00B425F3">
        <w:rPr>
          <w:rFonts w:ascii="Arial" w:hAnsi="Arial" w:cs="Arial"/>
          <w:u w:val="single"/>
        </w:rPr>
        <w:t>8</w:t>
      </w:r>
      <w:r w:rsidRPr="00B425F3">
        <w:rPr>
          <w:rFonts w:ascii="Arial" w:hAnsi="Arial" w:cs="Arial"/>
          <w:u w:val="single"/>
        </w:rPr>
        <w:t xml:space="preserve"> – Avance et acompte</w:t>
      </w:r>
    </w:p>
    <w:p w14:paraId="28D02286" w14:textId="77777777" w:rsidR="00781CAA" w:rsidRPr="002D3782" w:rsidRDefault="00781CAA" w:rsidP="006E23DC">
      <w:pPr>
        <w:suppressAutoHyphens w:val="0"/>
        <w:autoSpaceDE w:val="0"/>
        <w:autoSpaceDN w:val="0"/>
        <w:adjustRightInd w:val="0"/>
        <w:rPr>
          <w:rFonts w:ascii="Arial" w:hAnsi="Arial" w:cs="Arial"/>
          <w:b/>
          <w:bCs/>
          <w:sz w:val="22"/>
          <w:szCs w:val="22"/>
        </w:rPr>
      </w:pPr>
    </w:p>
    <w:p w14:paraId="53C948BE" w14:textId="77777777" w:rsidR="00781CAA" w:rsidRPr="00BC5CEF" w:rsidRDefault="00BA1582"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8</w:t>
      </w:r>
      <w:r w:rsidR="00781CAA" w:rsidRPr="00BC5CEF">
        <w:rPr>
          <w:rFonts w:ascii="Arial Gras" w:hAnsi="Arial Gras" w:cs="Arial"/>
          <w:spacing w:val="-3"/>
          <w:sz w:val="24"/>
          <w:szCs w:val="24"/>
        </w:rPr>
        <w:t xml:space="preserve">.1 </w:t>
      </w:r>
      <w:r w:rsidR="00BC5CEF">
        <w:rPr>
          <w:rFonts w:ascii="Arial Gras" w:hAnsi="Arial Gras" w:cs="Arial"/>
          <w:spacing w:val="-3"/>
          <w:sz w:val="24"/>
          <w:szCs w:val="24"/>
        </w:rPr>
        <w:t xml:space="preserve">- </w:t>
      </w:r>
      <w:r w:rsidR="00781CAA" w:rsidRPr="00BC5CEF">
        <w:rPr>
          <w:rFonts w:ascii="Arial Gras" w:hAnsi="Arial Gras" w:cs="Arial"/>
          <w:spacing w:val="-3"/>
          <w:sz w:val="24"/>
          <w:szCs w:val="24"/>
        </w:rPr>
        <w:t>Avance</w:t>
      </w:r>
    </w:p>
    <w:p w14:paraId="6BF88799" w14:textId="77777777" w:rsidR="00781CAA" w:rsidRPr="002D3782" w:rsidRDefault="00781CAA" w:rsidP="002D3782">
      <w:pPr>
        <w:suppressAutoHyphens w:val="0"/>
        <w:autoSpaceDE w:val="0"/>
        <w:autoSpaceDN w:val="0"/>
        <w:adjustRightInd w:val="0"/>
        <w:jc w:val="both"/>
        <w:rPr>
          <w:rFonts w:ascii="Arial" w:hAnsi="Arial" w:cs="Arial"/>
          <w:b/>
          <w:sz w:val="22"/>
          <w:szCs w:val="22"/>
        </w:rPr>
      </w:pPr>
    </w:p>
    <w:p w14:paraId="3876EBF9" w14:textId="77777777" w:rsidR="00341BFB" w:rsidRDefault="00341BFB" w:rsidP="002D3782">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Sauf renonciation expresse du titulaire à l’article 1</w:t>
      </w:r>
      <w:r w:rsidR="00564A8C" w:rsidRPr="002D3782">
        <w:rPr>
          <w:rFonts w:ascii="Arial" w:hAnsi="Arial" w:cs="Arial"/>
          <w:sz w:val="22"/>
          <w:szCs w:val="22"/>
        </w:rPr>
        <w:t>4</w:t>
      </w:r>
      <w:r w:rsidRPr="002D3782">
        <w:rPr>
          <w:rFonts w:ascii="Arial" w:hAnsi="Arial" w:cs="Arial"/>
          <w:sz w:val="22"/>
          <w:szCs w:val="22"/>
        </w:rPr>
        <w:t xml:space="preserve"> du présent CCP</w:t>
      </w:r>
      <w:r w:rsidR="002D3782" w:rsidRPr="002D3782">
        <w:rPr>
          <w:rFonts w:ascii="Arial" w:hAnsi="Arial" w:cs="Arial"/>
          <w:sz w:val="22"/>
          <w:szCs w:val="22"/>
        </w:rPr>
        <w:t xml:space="preserve"> </w:t>
      </w:r>
      <w:r w:rsidR="002D3782">
        <w:rPr>
          <w:rFonts w:ascii="Arial" w:hAnsi="Arial" w:cs="Arial"/>
          <w:sz w:val="22"/>
          <w:szCs w:val="22"/>
        </w:rPr>
        <w:t>valant acte d’engagement</w:t>
      </w:r>
      <w:r w:rsidRPr="002D3782">
        <w:rPr>
          <w:rFonts w:ascii="Arial" w:hAnsi="Arial" w:cs="Arial"/>
          <w:sz w:val="22"/>
          <w:szCs w:val="22"/>
        </w:rPr>
        <w:t>, une avance lui est accordée en une seule fois.</w:t>
      </w:r>
    </w:p>
    <w:p w14:paraId="45477ECE" w14:textId="77777777" w:rsidR="002D3782" w:rsidRPr="002D3782" w:rsidRDefault="002D3782" w:rsidP="002D3782">
      <w:pPr>
        <w:suppressAutoHyphens w:val="0"/>
        <w:autoSpaceDE w:val="0"/>
        <w:autoSpaceDN w:val="0"/>
        <w:adjustRightInd w:val="0"/>
        <w:jc w:val="both"/>
        <w:rPr>
          <w:rFonts w:ascii="Arial" w:hAnsi="Arial" w:cs="Arial"/>
          <w:i/>
          <w:sz w:val="22"/>
          <w:szCs w:val="22"/>
          <w:u w:val="single"/>
        </w:rPr>
      </w:pPr>
    </w:p>
    <w:p w14:paraId="62D88C63" w14:textId="77777777" w:rsidR="00341BFB" w:rsidRDefault="00341BFB" w:rsidP="002D3782">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 xml:space="preserve">Le montant de cette avance correspond à </w:t>
      </w:r>
      <w:r w:rsidR="002D3782">
        <w:rPr>
          <w:rFonts w:ascii="Arial" w:hAnsi="Arial" w:cs="Arial"/>
          <w:sz w:val="22"/>
          <w:szCs w:val="22"/>
        </w:rPr>
        <w:t>3</w:t>
      </w:r>
      <w:r w:rsidRPr="002D3782">
        <w:rPr>
          <w:rFonts w:ascii="Arial" w:hAnsi="Arial" w:cs="Arial"/>
          <w:sz w:val="22"/>
          <w:szCs w:val="22"/>
        </w:rPr>
        <w:t>0% du prix global et forfaitaire du marché.</w:t>
      </w:r>
    </w:p>
    <w:p w14:paraId="288E8CDB" w14:textId="77777777" w:rsidR="002D3782" w:rsidRPr="002D3782" w:rsidRDefault="002D3782" w:rsidP="002D3782">
      <w:pPr>
        <w:suppressAutoHyphens w:val="0"/>
        <w:autoSpaceDE w:val="0"/>
        <w:autoSpaceDN w:val="0"/>
        <w:adjustRightInd w:val="0"/>
        <w:jc w:val="both"/>
        <w:rPr>
          <w:rFonts w:ascii="Arial" w:hAnsi="Arial" w:cs="Arial"/>
          <w:sz w:val="22"/>
          <w:szCs w:val="22"/>
        </w:rPr>
      </w:pPr>
    </w:p>
    <w:p w14:paraId="7FBE6DB2" w14:textId="77777777" w:rsidR="00341BFB" w:rsidRPr="002D3782" w:rsidRDefault="00341BFB" w:rsidP="002D3782">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 xml:space="preserve">Le remboursement de cette avance s’opère dans les conditions fixées aux articles R2191-11 et R.2191-12 du Code de la Commande Publique. </w:t>
      </w:r>
    </w:p>
    <w:p w14:paraId="47833216" w14:textId="77777777" w:rsidR="00341BFB" w:rsidRPr="002D3782" w:rsidRDefault="00341BFB" w:rsidP="002D3782">
      <w:pPr>
        <w:suppressAutoHyphens w:val="0"/>
        <w:autoSpaceDE w:val="0"/>
        <w:autoSpaceDN w:val="0"/>
        <w:adjustRightInd w:val="0"/>
        <w:jc w:val="both"/>
        <w:rPr>
          <w:rFonts w:ascii="Arial" w:hAnsi="Arial" w:cs="Arial"/>
          <w:sz w:val="22"/>
          <w:szCs w:val="22"/>
        </w:rPr>
      </w:pPr>
    </w:p>
    <w:p w14:paraId="0F25498A" w14:textId="77777777" w:rsidR="00781CAA" w:rsidRPr="00BC5CEF" w:rsidRDefault="00BA1582" w:rsidP="00BC5CEF">
      <w:pPr>
        <w:pStyle w:val="Titre1"/>
        <w:numPr>
          <w:ilvl w:val="0"/>
          <w:numId w:val="0"/>
        </w:numPr>
        <w:spacing w:before="0"/>
        <w:jc w:val="both"/>
        <w:rPr>
          <w:rFonts w:ascii="Arial Gras" w:hAnsi="Arial Gras" w:cs="Arial"/>
          <w:spacing w:val="-3"/>
          <w:sz w:val="24"/>
          <w:szCs w:val="24"/>
        </w:rPr>
      </w:pPr>
      <w:r w:rsidRPr="00BC5CEF">
        <w:rPr>
          <w:rFonts w:ascii="Arial Gras" w:hAnsi="Arial Gras" w:cs="Arial"/>
          <w:spacing w:val="-3"/>
          <w:sz w:val="24"/>
          <w:szCs w:val="24"/>
        </w:rPr>
        <w:t>8</w:t>
      </w:r>
      <w:r w:rsidR="00781CAA" w:rsidRPr="00BC5CEF">
        <w:rPr>
          <w:rFonts w:ascii="Arial Gras" w:hAnsi="Arial Gras" w:cs="Arial"/>
          <w:spacing w:val="-3"/>
          <w:sz w:val="24"/>
          <w:szCs w:val="24"/>
        </w:rPr>
        <w:t xml:space="preserve">.2 </w:t>
      </w:r>
      <w:r w:rsidR="00BC5CEF">
        <w:rPr>
          <w:rFonts w:ascii="Arial Gras" w:hAnsi="Arial Gras" w:cs="Arial"/>
          <w:spacing w:val="-3"/>
          <w:sz w:val="24"/>
          <w:szCs w:val="24"/>
        </w:rPr>
        <w:t xml:space="preserve">- </w:t>
      </w:r>
      <w:r w:rsidR="00781CAA" w:rsidRPr="00BC5CEF">
        <w:rPr>
          <w:rFonts w:ascii="Arial Gras" w:hAnsi="Arial Gras" w:cs="Arial"/>
          <w:spacing w:val="-3"/>
          <w:sz w:val="24"/>
          <w:szCs w:val="24"/>
        </w:rPr>
        <w:t>Acomptes</w:t>
      </w:r>
    </w:p>
    <w:p w14:paraId="2482FAEB" w14:textId="77777777" w:rsidR="00781CAA" w:rsidRPr="002D3782" w:rsidRDefault="00781CAA" w:rsidP="006E23DC">
      <w:pPr>
        <w:suppressAutoHyphens w:val="0"/>
        <w:autoSpaceDE w:val="0"/>
        <w:autoSpaceDN w:val="0"/>
        <w:adjustRightInd w:val="0"/>
        <w:rPr>
          <w:rFonts w:ascii="Arial" w:hAnsi="Arial" w:cs="Arial"/>
          <w:b/>
          <w:bCs/>
          <w:sz w:val="22"/>
          <w:szCs w:val="22"/>
        </w:rPr>
      </w:pPr>
    </w:p>
    <w:p w14:paraId="4FE0BD4C" w14:textId="77777777" w:rsidR="003E0CA6" w:rsidRPr="002D3782" w:rsidRDefault="003E0CA6" w:rsidP="006E23DC">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 xml:space="preserve">Conformément à l’article </w:t>
      </w:r>
      <w:r w:rsidR="00C30856" w:rsidRPr="002D3782">
        <w:rPr>
          <w:rFonts w:ascii="Arial" w:hAnsi="Arial" w:cs="Arial"/>
          <w:sz w:val="22"/>
          <w:szCs w:val="22"/>
        </w:rPr>
        <w:t xml:space="preserve">R2191-21 du Code de la Commande Publique, </w:t>
      </w:r>
      <w:r w:rsidRPr="002D3782">
        <w:rPr>
          <w:rFonts w:ascii="Arial" w:hAnsi="Arial" w:cs="Arial"/>
          <w:sz w:val="22"/>
          <w:szCs w:val="22"/>
        </w:rPr>
        <w:t xml:space="preserve">le montant des acomptes correspond à la valeur des prestations auxquelles ils se rapportent. La périodicité du versement des acomptes est fixée au maximum à trois mois. </w:t>
      </w:r>
    </w:p>
    <w:p w14:paraId="7BCAE1B9" w14:textId="77777777" w:rsidR="00F73B38" w:rsidRPr="002D3782" w:rsidRDefault="00F73B38" w:rsidP="006E23DC">
      <w:pPr>
        <w:suppressAutoHyphens w:val="0"/>
        <w:autoSpaceDE w:val="0"/>
        <w:autoSpaceDN w:val="0"/>
        <w:adjustRightInd w:val="0"/>
        <w:jc w:val="both"/>
        <w:rPr>
          <w:rFonts w:ascii="Arial" w:hAnsi="Arial" w:cs="Arial"/>
          <w:sz w:val="22"/>
          <w:szCs w:val="22"/>
        </w:rPr>
      </w:pPr>
    </w:p>
    <w:p w14:paraId="31428399" w14:textId="77777777" w:rsidR="00A70509" w:rsidRPr="002D3782" w:rsidRDefault="00F73B38" w:rsidP="006E23DC">
      <w:pPr>
        <w:suppressAutoHyphens w:val="0"/>
        <w:autoSpaceDE w:val="0"/>
        <w:autoSpaceDN w:val="0"/>
        <w:adjustRightInd w:val="0"/>
        <w:jc w:val="both"/>
        <w:rPr>
          <w:rFonts w:ascii="Arial" w:hAnsi="Arial" w:cs="Arial"/>
          <w:sz w:val="22"/>
          <w:szCs w:val="22"/>
        </w:rPr>
      </w:pPr>
      <w:r w:rsidRPr="002D3782">
        <w:rPr>
          <w:rFonts w:ascii="Arial" w:hAnsi="Arial" w:cs="Arial"/>
          <w:sz w:val="22"/>
          <w:szCs w:val="22"/>
        </w:rPr>
        <w:t>Chaque acompte doit faire l’objet d’une demande de versement d’acompte qui devra faire mention des éléments listés à l’article 11.</w:t>
      </w:r>
      <w:r w:rsidR="00AF63D5" w:rsidRPr="002D3782">
        <w:rPr>
          <w:rFonts w:ascii="Arial" w:hAnsi="Arial" w:cs="Arial"/>
          <w:sz w:val="22"/>
          <w:szCs w:val="22"/>
        </w:rPr>
        <w:t>3</w:t>
      </w:r>
      <w:r w:rsidRPr="002D3782">
        <w:rPr>
          <w:rFonts w:ascii="Arial" w:hAnsi="Arial" w:cs="Arial"/>
          <w:sz w:val="22"/>
          <w:szCs w:val="22"/>
        </w:rPr>
        <w:t xml:space="preserve"> du CCAG FCS. Cette demande devra être remise à l’adresse indiquée à l’article </w:t>
      </w:r>
      <w:r w:rsidR="004E657E">
        <w:rPr>
          <w:rFonts w:ascii="Arial" w:hAnsi="Arial" w:cs="Arial"/>
          <w:sz w:val="22"/>
          <w:szCs w:val="22"/>
        </w:rPr>
        <w:t>suivant</w:t>
      </w:r>
      <w:r w:rsidR="003E0CA6" w:rsidRPr="002D3782">
        <w:rPr>
          <w:rFonts w:ascii="Arial" w:hAnsi="Arial" w:cs="Arial"/>
          <w:sz w:val="22"/>
          <w:szCs w:val="22"/>
        </w:rPr>
        <w:t xml:space="preserve"> du présent CC</w:t>
      </w:r>
      <w:r w:rsidRPr="002D3782">
        <w:rPr>
          <w:rFonts w:ascii="Arial" w:hAnsi="Arial" w:cs="Arial"/>
          <w:sz w:val="22"/>
          <w:szCs w:val="22"/>
        </w:rPr>
        <w:t xml:space="preserve">P </w:t>
      </w:r>
      <w:r w:rsidR="002D3782">
        <w:rPr>
          <w:rFonts w:ascii="Arial" w:hAnsi="Arial" w:cs="Arial"/>
          <w:sz w:val="22"/>
          <w:szCs w:val="22"/>
        </w:rPr>
        <w:t xml:space="preserve">valant acte d’engagement </w:t>
      </w:r>
      <w:r w:rsidRPr="002D3782">
        <w:rPr>
          <w:rFonts w:ascii="Arial" w:hAnsi="Arial" w:cs="Arial"/>
          <w:sz w:val="22"/>
          <w:szCs w:val="22"/>
        </w:rPr>
        <w:t>après admission des prestations correspondant à la demande d'acompte.</w:t>
      </w:r>
    </w:p>
    <w:p w14:paraId="5FBF5521" w14:textId="77777777" w:rsidR="00A70509" w:rsidRPr="002D3782" w:rsidRDefault="00A70509" w:rsidP="006E23DC">
      <w:pPr>
        <w:jc w:val="both"/>
        <w:rPr>
          <w:rFonts w:ascii="Arial" w:hAnsi="Arial" w:cs="Arial"/>
          <w:sz w:val="22"/>
          <w:szCs w:val="22"/>
        </w:rPr>
      </w:pPr>
    </w:p>
    <w:p w14:paraId="4A31B6F1" w14:textId="77777777" w:rsidR="00BB4242" w:rsidRPr="00A70509" w:rsidRDefault="00BB4242" w:rsidP="00B425F3">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BA1582">
        <w:rPr>
          <w:rFonts w:ascii="Arial" w:hAnsi="Arial" w:cs="Arial"/>
          <w:u w:val="single"/>
        </w:rPr>
        <w:t>9</w:t>
      </w:r>
      <w:r w:rsidRPr="00A70509">
        <w:rPr>
          <w:rFonts w:ascii="Arial" w:hAnsi="Arial" w:cs="Arial"/>
          <w:u w:val="single"/>
        </w:rPr>
        <w:t xml:space="preserve"> – Facturation</w:t>
      </w:r>
    </w:p>
    <w:p w14:paraId="7044213A" w14:textId="77777777" w:rsidR="00BB4242" w:rsidRPr="002D3782" w:rsidRDefault="00BB4242" w:rsidP="006E23DC">
      <w:pPr>
        <w:jc w:val="both"/>
        <w:rPr>
          <w:rFonts w:ascii="Arial" w:hAnsi="Arial" w:cs="Arial"/>
          <w:sz w:val="22"/>
          <w:szCs w:val="22"/>
        </w:rPr>
      </w:pPr>
    </w:p>
    <w:p w14:paraId="00BB9A92" w14:textId="77777777" w:rsidR="00E2132C" w:rsidRDefault="00E2132C" w:rsidP="006E23DC">
      <w:pPr>
        <w:jc w:val="both"/>
        <w:rPr>
          <w:rFonts w:ascii="Arial" w:hAnsi="Arial" w:cs="Arial"/>
          <w:sz w:val="22"/>
          <w:szCs w:val="22"/>
        </w:rPr>
      </w:pPr>
      <w:r w:rsidRPr="002D3782">
        <w:rPr>
          <w:rFonts w:ascii="Arial" w:hAnsi="Arial" w:cs="Arial"/>
          <w:sz w:val="22"/>
          <w:szCs w:val="22"/>
        </w:rPr>
        <w:t xml:space="preserve">La facture établie par le titulaire sera adressée à l’université de façon dématérialisée via le portail Chorus Portail Pro 2017 à l’adresse suivante : </w:t>
      </w:r>
      <w:hyperlink r:id="rId10" w:tgtFrame="_blank" w:history="1">
        <w:r w:rsidRPr="002D3782">
          <w:rPr>
            <w:rStyle w:val="Lienhypertexte"/>
            <w:rFonts w:ascii="Arial" w:hAnsi="Arial" w:cs="Arial"/>
            <w:sz w:val="22"/>
            <w:szCs w:val="22"/>
          </w:rPr>
          <w:t>https://chorus-pro.gouv.fr</w:t>
        </w:r>
      </w:hyperlink>
    </w:p>
    <w:p w14:paraId="3825871D" w14:textId="77777777" w:rsidR="002D3782" w:rsidRPr="002D3782" w:rsidRDefault="002D3782" w:rsidP="006E23DC">
      <w:pPr>
        <w:jc w:val="both"/>
        <w:rPr>
          <w:rFonts w:ascii="Arial" w:hAnsi="Arial" w:cs="Arial"/>
          <w:sz w:val="22"/>
          <w:szCs w:val="22"/>
        </w:rPr>
      </w:pPr>
    </w:p>
    <w:p w14:paraId="12BD4698" w14:textId="77777777" w:rsidR="00E2132C" w:rsidRDefault="00E2132C" w:rsidP="006E23DC">
      <w:pPr>
        <w:jc w:val="both"/>
        <w:rPr>
          <w:rFonts w:ascii="Arial" w:hAnsi="Arial" w:cs="Arial"/>
          <w:sz w:val="22"/>
          <w:szCs w:val="22"/>
        </w:rPr>
      </w:pPr>
      <w:r w:rsidRPr="002D3782">
        <w:rPr>
          <w:rFonts w:ascii="Arial" w:hAnsi="Arial" w:cs="Arial"/>
          <w:sz w:val="22"/>
          <w:szCs w:val="22"/>
        </w:rPr>
        <w:t xml:space="preserve">L’utilisation de ce portail nécessitera la création d’un compte gratuit par le titulaire afin de pouvoir y importer les factures au format </w:t>
      </w:r>
      <w:proofErr w:type="spellStart"/>
      <w:r w:rsidRPr="002D3782">
        <w:rPr>
          <w:rFonts w:ascii="Arial" w:hAnsi="Arial" w:cs="Arial"/>
          <w:sz w:val="22"/>
          <w:szCs w:val="22"/>
        </w:rPr>
        <w:t>pdf</w:t>
      </w:r>
      <w:proofErr w:type="spellEnd"/>
      <w:r w:rsidRPr="002D3782">
        <w:rPr>
          <w:rFonts w:ascii="Arial" w:hAnsi="Arial" w:cs="Arial"/>
          <w:sz w:val="22"/>
          <w:szCs w:val="22"/>
        </w:rPr>
        <w:t>.</w:t>
      </w:r>
    </w:p>
    <w:p w14:paraId="0249F91C" w14:textId="77777777" w:rsidR="002D3782" w:rsidRPr="002D3782" w:rsidRDefault="002D3782" w:rsidP="006E23DC">
      <w:pPr>
        <w:jc w:val="both"/>
        <w:rPr>
          <w:rFonts w:ascii="Arial" w:hAnsi="Arial" w:cs="Arial"/>
          <w:sz w:val="22"/>
          <w:szCs w:val="22"/>
        </w:rPr>
      </w:pPr>
    </w:p>
    <w:p w14:paraId="6AE64A03" w14:textId="77777777" w:rsidR="008140D0" w:rsidRDefault="008140D0" w:rsidP="006E23DC">
      <w:pPr>
        <w:jc w:val="both"/>
        <w:rPr>
          <w:rFonts w:ascii="Arial" w:hAnsi="Arial" w:cs="Arial"/>
          <w:sz w:val="22"/>
          <w:szCs w:val="22"/>
        </w:rPr>
      </w:pPr>
      <w:r w:rsidRPr="002D3782">
        <w:rPr>
          <w:rFonts w:ascii="Arial" w:hAnsi="Arial" w:cs="Arial"/>
          <w:sz w:val="22"/>
          <w:szCs w:val="22"/>
        </w:rPr>
        <w:t xml:space="preserve">Les codes obligatoires à renseigner afin d’envoyer une facture à l’attention de l’Université de Lorraine via CHORUS PRO sont : </w:t>
      </w:r>
    </w:p>
    <w:p w14:paraId="1FB240B1" w14:textId="77777777" w:rsidR="002D3782" w:rsidRPr="002D3782" w:rsidRDefault="002D3782" w:rsidP="006E23DC">
      <w:pPr>
        <w:jc w:val="both"/>
        <w:rPr>
          <w:rFonts w:ascii="Arial" w:hAnsi="Arial" w:cs="Arial"/>
          <w:sz w:val="22"/>
          <w:szCs w:val="22"/>
        </w:rPr>
      </w:pPr>
    </w:p>
    <w:p w14:paraId="14688A90" w14:textId="77777777" w:rsidR="008140D0" w:rsidRPr="002D3782" w:rsidRDefault="008140D0" w:rsidP="006E23DC">
      <w:pPr>
        <w:jc w:val="both"/>
        <w:rPr>
          <w:rFonts w:ascii="Arial" w:hAnsi="Arial" w:cs="Arial"/>
          <w:sz w:val="22"/>
          <w:szCs w:val="22"/>
        </w:rPr>
      </w:pPr>
      <w:r w:rsidRPr="002D3782">
        <w:rPr>
          <w:rFonts w:ascii="Arial" w:hAnsi="Arial" w:cs="Arial"/>
          <w:sz w:val="22"/>
          <w:szCs w:val="22"/>
          <w:u w:val="single"/>
        </w:rPr>
        <w:t>SIRET de l’Université de Lorraine</w:t>
      </w:r>
      <w:r w:rsidRPr="002D3782">
        <w:rPr>
          <w:rFonts w:ascii="Arial" w:hAnsi="Arial" w:cs="Arial"/>
          <w:sz w:val="22"/>
          <w:szCs w:val="22"/>
        </w:rPr>
        <w:t xml:space="preserve"> : 130 015 506 00012</w:t>
      </w:r>
    </w:p>
    <w:p w14:paraId="09987C00" w14:textId="77777777" w:rsidR="008140D0" w:rsidRPr="002D3782" w:rsidRDefault="008140D0" w:rsidP="006E23DC">
      <w:pPr>
        <w:jc w:val="both"/>
        <w:rPr>
          <w:rFonts w:ascii="Arial" w:hAnsi="Arial" w:cs="Arial"/>
          <w:sz w:val="22"/>
          <w:szCs w:val="22"/>
        </w:rPr>
      </w:pPr>
      <w:r w:rsidRPr="002D3782">
        <w:rPr>
          <w:rFonts w:ascii="Arial" w:hAnsi="Arial" w:cs="Arial"/>
          <w:sz w:val="22"/>
          <w:szCs w:val="22"/>
          <w:u w:val="single"/>
        </w:rPr>
        <w:t>CODE SERVICE obligatoire</w:t>
      </w:r>
      <w:r w:rsidRPr="002D3782">
        <w:rPr>
          <w:rFonts w:ascii="Arial" w:hAnsi="Arial" w:cs="Arial"/>
          <w:sz w:val="22"/>
          <w:szCs w:val="22"/>
        </w:rPr>
        <w:t xml:space="preserve"> : UL1AVECEJ</w:t>
      </w:r>
    </w:p>
    <w:p w14:paraId="39D9BCA1" w14:textId="77777777" w:rsidR="008140D0" w:rsidRPr="002D3782" w:rsidRDefault="008140D0" w:rsidP="006E23DC">
      <w:pPr>
        <w:jc w:val="both"/>
        <w:rPr>
          <w:rFonts w:ascii="Arial" w:hAnsi="Arial" w:cs="Arial"/>
          <w:sz w:val="22"/>
          <w:szCs w:val="22"/>
          <w:u w:val="single"/>
        </w:rPr>
      </w:pPr>
      <w:r w:rsidRPr="002D3782">
        <w:rPr>
          <w:rFonts w:ascii="Arial" w:hAnsi="Arial" w:cs="Arial"/>
          <w:sz w:val="22"/>
          <w:szCs w:val="22"/>
          <w:u w:val="single"/>
        </w:rPr>
        <w:t>Numéro d'Engagement juridique (EJ) obligatoire : n</w:t>
      </w:r>
      <w:r w:rsidR="002D3782">
        <w:rPr>
          <w:rFonts w:ascii="Arial" w:hAnsi="Arial" w:cs="Arial"/>
          <w:sz w:val="22"/>
          <w:szCs w:val="22"/>
          <w:u w:val="single"/>
        </w:rPr>
        <w:t>°</w:t>
      </w:r>
      <w:r w:rsidRPr="002D3782">
        <w:rPr>
          <w:rFonts w:ascii="Arial" w:hAnsi="Arial" w:cs="Arial"/>
          <w:sz w:val="22"/>
          <w:szCs w:val="22"/>
          <w:u w:val="single"/>
        </w:rPr>
        <w:t xml:space="preserve"> bon de commande (4500 </w:t>
      </w:r>
      <w:proofErr w:type="gramStart"/>
      <w:r w:rsidRPr="002D3782">
        <w:rPr>
          <w:rFonts w:ascii="Arial" w:hAnsi="Arial" w:cs="Arial"/>
          <w:sz w:val="22"/>
          <w:szCs w:val="22"/>
          <w:u w:val="single"/>
        </w:rPr>
        <w:t>suivi</w:t>
      </w:r>
      <w:proofErr w:type="gramEnd"/>
      <w:r w:rsidRPr="002D3782">
        <w:rPr>
          <w:rFonts w:ascii="Arial" w:hAnsi="Arial" w:cs="Arial"/>
          <w:sz w:val="22"/>
          <w:szCs w:val="22"/>
          <w:u w:val="single"/>
        </w:rPr>
        <w:t xml:space="preserve"> de 6 chiffres).</w:t>
      </w:r>
      <w:r w:rsidR="002D3782">
        <w:rPr>
          <w:rFonts w:ascii="Arial" w:hAnsi="Arial" w:cs="Arial"/>
          <w:sz w:val="22"/>
          <w:szCs w:val="22"/>
          <w:u w:val="single"/>
        </w:rPr>
        <w:br/>
      </w:r>
    </w:p>
    <w:p w14:paraId="712641E7" w14:textId="77777777" w:rsidR="00E2132C" w:rsidRPr="002D3782" w:rsidRDefault="00E2132C" w:rsidP="006E23DC">
      <w:pPr>
        <w:jc w:val="both"/>
        <w:rPr>
          <w:rFonts w:ascii="Arial" w:hAnsi="Arial" w:cs="Arial"/>
          <w:b/>
          <w:bCs/>
          <w:sz w:val="22"/>
          <w:szCs w:val="22"/>
        </w:rPr>
      </w:pPr>
      <w:r w:rsidRPr="002D3782">
        <w:rPr>
          <w:rFonts w:ascii="Arial" w:hAnsi="Arial" w:cs="Arial"/>
          <w:sz w:val="22"/>
          <w:szCs w:val="22"/>
        </w:rPr>
        <w:lastRenderedPageBreak/>
        <w:t>Par dérogation à l’article 11.</w:t>
      </w:r>
      <w:r w:rsidR="00AF63D5" w:rsidRPr="002D3782">
        <w:rPr>
          <w:rFonts w:ascii="Arial" w:hAnsi="Arial" w:cs="Arial"/>
          <w:sz w:val="22"/>
          <w:szCs w:val="22"/>
        </w:rPr>
        <w:t>3</w:t>
      </w:r>
      <w:r w:rsidRPr="002D3782">
        <w:rPr>
          <w:rFonts w:ascii="Arial" w:hAnsi="Arial" w:cs="Arial"/>
          <w:sz w:val="22"/>
          <w:szCs w:val="22"/>
        </w:rPr>
        <w:t xml:space="preserve"> du CCAG-FCS, </w:t>
      </w:r>
      <w:r w:rsidRPr="002D3782">
        <w:rPr>
          <w:rFonts w:ascii="Arial" w:hAnsi="Arial" w:cs="Arial"/>
          <w:b/>
          <w:bCs/>
          <w:sz w:val="22"/>
          <w:szCs w:val="22"/>
        </w:rPr>
        <w:t xml:space="preserve">la facture portera, outre </w:t>
      </w:r>
      <w:hyperlink r:id="rId11" w:history="1">
        <w:r w:rsidRPr="002D3782">
          <w:rPr>
            <w:rStyle w:val="Lienhypertexte"/>
            <w:rFonts w:ascii="Arial" w:hAnsi="Arial" w:cs="Arial"/>
            <w:b/>
            <w:bCs/>
            <w:sz w:val="22"/>
            <w:szCs w:val="22"/>
          </w:rPr>
          <w:t xml:space="preserve">les mentions </w:t>
        </w:r>
        <w:r w:rsidR="008140D0" w:rsidRPr="002D3782">
          <w:rPr>
            <w:rStyle w:val="Lienhypertexte"/>
            <w:rFonts w:ascii="Arial" w:hAnsi="Arial" w:cs="Arial"/>
            <w:b/>
            <w:bCs/>
            <w:sz w:val="22"/>
            <w:szCs w:val="22"/>
          </w:rPr>
          <w:t>légales </w:t>
        </w:r>
      </w:hyperlink>
      <w:r w:rsidR="008140D0" w:rsidRPr="002D3782">
        <w:rPr>
          <w:rFonts w:ascii="Arial" w:hAnsi="Arial" w:cs="Arial"/>
          <w:b/>
          <w:bCs/>
          <w:sz w:val="22"/>
          <w:szCs w:val="22"/>
        </w:rPr>
        <w:t>:</w:t>
      </w:r>
      <w:r w:rsidR="002D3782">
        <w:rPr>
          <w:rFonts w:ascii="Arial" w:hAnsi="Arial" w:cs="Arial"/>
          <w:b/>
          <w:bCs/>
          <w:sz w:val="22"/>
          <w:szCs w:val="22"/>
        </w:rPr>
        <w:br/>
      </w:r>
    </w:p>
    <w:p w14:paraId="63BB3DD1" w14:textId="77777777" w:rsidR="00E2132C" w:rsidRPr="002D3782" w:rsidRDefault="00E2132C" w:rsidP="006E23DC">
      <w:pPr>
        <w:jc w:val="both"/>
        <w:rPr>
          <w:rFonts w:ascii="Arial" w:hAnsi="Arial" w:cs="Arial"/>
          <w:sz w:val="22"/>
          <w:szCs w:val="22"/>
        </w:rPr>
      </w:pPr>
      <w:r w:rsidRPr="002D3782">
        <w:rPr>
          <w:rFonts w:ascii="Arial" w:hAnsi="Arial" w:cs="Arial"/>
          <w:sz w:val="22"/>
          <w:szCs w:val="22"/>
        </w:rPr>
        <w:t>Le numéro d'engagement (EJ) fourni par l'université, lors de la notification (qui commence par 4500</w:t>
      </w:r>
      <w:r w:rsidR="002D3782">
        <w:rPr>
          <w:rFonts w:ascii="Arial" w:hAnsi="Arial" w:cs="Arial"/>
          <w:sz w:val="22"/>
          <w:szCs w:val="22"/>
        </w:rPr>
        <w:t>,</w:t>
      </w:r>
      <w:r w:rsidRPr="002D3782">
        <w:rPr>
          <w:rFonts w:ascii="Arial" w:hAnsi="Arial" w:cs="Arial"/>
          <w:sz w:val="22"/>
          <w:szCs w:val="22"/>
        </w:rPr>
        <w:t xml:space="preserve"> suivi de 6 chiffres).</w:t>
      </w:r>
    </w:p>
    <w:p w14:paraId="213F615B" w14:textId="77777777" w:rsidR="00E2132C" w:rsidRPr="002D3782" w:rsidRDefault="00E2132C" w:rsidP="006E23DC">
      <w:pPr>
        <w:jc w:val="both"/>
        <w:rPr>
          <w:rFonts w:ascii="Arial" w:hAnsi="Arial" w:cs="Arial"/>
          <w:sz w:val="22"/>
          <w:szCs w:val="22"/>
        </w:rPr>
      </w:pPr>
    </w:p>
    <w:p w14:paraId="17869F27"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Date d'émission de la facture</w:t>
      </w:r>
    </w:p>
    <w:p w14:paraId="22944C66"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Numérotation de la facture</w:t>
      </w:r>
    </w:p>
    <w:p w14:paraId="2E43A57F"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Date de la vente ou de la prestation de service</w:t>
      </w:r>
    </w:p>
    <w:p w14:paraId="7430B4B4"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Identité de l'acheteur (UL)</w:t>
      </w:r>
    </w:p>
    <w:p w14:paraId="0B9146BE" w14:textId="77777777" w:rsidR="000C3E85" w:rsidRPr="002D3782" w:rsidRDefault="000C3E85" w:rsidP="002D3782">
      <w:pPr>
        <w:pStyle w:val="Paragraphedeliste"/>
        <w:numPr>
          <w:ilvl w:val="0"/>
          <w:numId w:val="11"/>
        </w:numPr>
        <w:suppressAutoHyphens w:val="0"/>
        <w:ind w:left="567" w:hanging="283"/>
        <w:contextualSpacing/>
        <w:jc w:val="both"/>
        <w:rPr>
          <w:rFonts w:ascii="Arial" w:hAnsi="Arial" w:cs="Arial"/>
          <w:sz w:val="22"/>
          <w:szCs w:val="22"/>
        </w:rPr>
      </w:pPr>
      <w:r w:rsidRPr="002D3782">
        <w:rPr>
          <w:rFonts w:ascii="Arial" w:hAnsi="Arial" w:cs="Arial"/>
          <w:sz w:val="22"/>
          <w:szCs w:val="22"/>
        </w:rPr>
        <w:t xml:space="preserve">Identité du vendeur ou prestataire dont dénomination sociale, numéro de RCS et SIREN  </w:t>
      </w:r>
    </w:p>
    <w:p w14:paraId="5F53A97C" w14:textId="77777777" w:rsidR="000C3E85" w:rsidRPr="002D3782" w:rsidRDefault="000C3E85" w:rsidP="002D3782">
      <w:pPr>
        <w:pStyle w:val="Paragraphedeliste"/>
        <w:numPr>
          <w:ilvl w:val="0"/>
          <w:numId w:val="11"/>
        </w:numPr>
        <w:suppressAutoHyphens w:val="0"/>
        <w:ind w:left="567" w:hanging="283"/>
        <w:contextualSpacing/>
        <w:jc w:val="both"/>
        <w:rPr>
          <w:rFonts w:ascii="Arial" w:hAnsi="Arial" w:cs="Arial"/>
          <w:sz w:val="22"/>
          <w:szCs w:val="22"/>
        </w:rPr>
      </w:pPr>
      <w:r w:rsidRPr="002D3782">
        <w:rPr>
          <w:rFonts w:ascii="Arial" w:hAnsi="Arial" w:cs="Arial"/>
          <w:sz w:val="22"/>
          <w:szCs w:val="22"/>
        </w:rPr>
        <w:t>Adresse de livraison</w:t>
      </w:r>
    </w:p>
    <w:p w14:paraId="2799D84F" w14:textId="77777777" w:rsidR="000C3E85" w:rsidRPr="002D3782" w:rsidRDefault="000C3E85" w:rsidP="002D3782">
      <w:pPr>
        <w:pStyle w:val="Paragraphedeliste"/>
        <w:numPr>
          <w:ilvl w:val="0"/>
          <w:numId w:val="11"/>
        </w:numPr>
        <w:suppressAutoHyphens w:val="0"/>
        <w:ind w:left="567" w:hanging="283"/>
        <w:contextualSpacing/>
        <w:jc w:val="both"/>
        <w:rPr>
          <w:rFonts w:ascii="Arial" w:hAnsi="Arial" w:cs="Arial"/>
          <w:sz w:val="22"/>
          <w:szCs w:val="22"/>
        </w:rPr>
      </w:pPr>
      <w:r w:rsidRPr="002D3782">
        <w:rPr>
          <w:rFonts w:ascii="Arial" w:hAnsi="Arial" w:cs="Arial"/>
          <w:sz w:val="22"/>
          <w:szCs w:val="22"/>
        </w:rPr>
        <w:t>Adresse de facturation si elle est différente de celle de livraison</w:t>
      </w:r>
    </w:p>
    <w:p w14:paraId="540C1581" w14:textId="77777777" w:rsidR="000C3E85" w:rsidRPr="002D3782" w:rsidRDefault="000C3E85" w:rsidP="002D3782">
      <w:pPr>
        <w:pStyle w:val="Paragraphedeliste"/>
        <w:numPr>
          <w:ilvl w:val="0"/>
          <w:numId w:val="11"/>
        </w:numPr>
        <w:suppressAutoHyphens w:val="0"/>
        <w:ind w:left="567" w:hanging="283"/>
        <w:contextualSpacing/>
        <w:jc w:val="both"/>
        <w:rPr>
          <w:rFonts w:ascii="Arial" w:hAnsi="Arial" w:cs="Arial"/>
          <w:sz w:val="22"/>
          <w:szCs w:val="22"/>
        </w:rPr>
      </w:pPr>
      <w:r w:rsidRPr="002D3782">
        <w:rPr>
          <w:rFonts w:ascii="Arial" w:hAnsi="Arial" w:cs="Arial"/>
          <w:sz w:val="22"/>
          <w:szCs w:val="22"/>
        </w:rPr>
        <w:t>Le numéro de bon de commande s’il a été préalablement émis par l’acheteur</w:t>
      </w:r>
    </w:p>
    <w:p w14:paraId="6EA1E8A7" w14:textId="77777777" w:rsidR="000C3E85" w:rsidRPr="002D3782" w:rsidRDefault="003E0275" w:rsidP="002D3782">
      <w:pPr>
        <w:pStyle w:val="Paragraphedeliste"/>
        <w:numPr>
          <w:ilvl w:val="0"/>
          <w:numId w:val="10"/>
        </w:numPr>
        <w:suppressAutoHyphens w:val="0"/>
        <w:ind w:left="567" w:hanging="283"/>
        <w:contextualSpacing/>
        <w:jc w:val="both"/>
        <w:rPr>
          <w:rFonts w:ascii="Arial" w:hAnsi="Arial" w:cs="Arial"/>
          <w:sz w:val="22"/>
          <w:szCs w:val="22"/>
        </w:rPr>
      </w:pPr>
      <w:hyperlink r:id="rId12" w:tgtFrame="_blank" w:history="1">
        <w:r w:rsidR="000C3E85" w:rsidRPr="002D3782">
          <w:rPr>
            <w:rStyle w:val="Lienhypertexte"/>
            <w:rFonts w:ascii="Arial" w:hAnsi="Arial" w:cs="Arial"/>
            <w:sz w:val="22"/>
            <w:szCs w:val="22"/>
          </w:rPr>
          <w:t>Numéro individuel d'identification à la TVA</w:t>
        </w:r>
      </w:hyperlink>
      <w:r w:rsidR="000C3E85" w:rsidRPr="002D3782">
        <w:rPr>
          <w:rFonts w:ascii="Arial" w:hAnsi="Arial" w:cs="Arial"/>
          <w:sz w:val="22"/>
          <w:szCs w:val="22"/>
        </w:rPr>
        <w:t xml:space="preserve"> du vendeur et du client professionnel, seulement si ce dernier est redevable de la TVA </w:t>
      </w:r>
    </w:p>
    <w:p w14:paraId="546732FF"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Désignation du produit ou de la prestation</w:t>
      </w:r>
    </w:p>
    <w:p w14:paraId="161C42DF"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Décompte détaillé de chaque prestation et produit fourni</w:t>
      </w:r>
    </w:p>
    <w:p w14:paraId="553E1D82"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Prix catalogue, majoration (frais de transport et emballage), Rabais remise ristourne éventuelles</w:t>
      </w:r>
    </w:p>
    <w:p w14:paraId="4AFEDC6B" w14:textId="77777777" w:rsidR="000C3E85" w:rsidRPr="002D3782" w:rsidRDefault="003E0275" w:rsidP="002D3782">
      <w:pPr>
        <w:pStyle w:val="Paragraphedeliste"/>
        <w:numPr>
          <w:ilvl w:val="0"/>
          <w:numId w:val="10"/>
        </w:numPr>
        <w:suppressAutoHyphens w:val="0"/>
        <w:ind w:left="567" w:hanging="283"/>
        <w:contextualSpacing/>
        <w:jc w:val="both"/>
        <w:rPr>
          <w:rFonts w:ascii="Arial" w:hAnsi="Arial" w:cs="Arial"/>
          <w:sz w:val="22"/>
          <w:szCs w:val="22"/>
        </w:rPr>
      </w:pPr>
      <w:hyperlink r:id="rId13" w:tgtFrame="_blank" w:history="1">
        <w:r w:rsidR="000C3E85" w:rsidRPr="002D3782">
          <w:rPr>
            <w:rStyle w:val="Lienhypertexte"/>
            <w:rFonts w:ascii="Arial" w:hAnsi="Arial" w:cs="Arial"/>
            <w:sz w:val="22"/>
            <w:szCs w:val="22"/>
          </w:rPr>
          <w:t>Taux de TVA</w:t>
        </w:r>
      </w:hyperlink>
      <w:r w:rsidR="000C3E85" w:rsidRPr="002D3782">
        <w:rPr>
          <w:rFonts w:ascii="Arial" w:hAnsi="Arial" w:cs="Arial"/>
          <w:sz w:val="22"/>
          <w:szCs w:val="22"/>
        </w:rPr>
        <w:t xml:space="preserve"> légalement applicable </w:t>
      </w:r>
    </w:p>
    <w:p w14:paraId="2E5AC6B2"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Montant total de la TVA correspondant</w:t>
      </w:r>
    </w:p>
    <w:p w14:paraId="6B855BA0" w14:textId="77777777" w:rsidR="000C3E85" w:rsidRPr="002D3782" w:rsidRDefault="000C3E85" w:rsidP="002D3782">
      <w:pPr>
        <w:pStyle w:val="Paragraphedeliste"/>
        <w:numPr>
          <w:ilvl w:val="0"/>
          <w:numId w:val="10"/>
        </w:numPr>
        <w:suppressAutoHyphens w:val="0"/>
        <w:ind w:left="567" w:hanging="283"/>
        <w:contextualSpacing/>
        <w:jc w:val="both"/>
        <w:rPr>
          <w:rFonts w:ascii="Arial" w:hAnsi="Arial" w:cs="Arial"/>
          <w:sz w:val="22"/>
          <w:szCs w:val="22"/>
        </w:rPr>
      </w:pPr>
      <w:r w:rsidRPr="002D3782">
        <w:rPr>
          <w:rFonts w:ascii="Arial" w:hAnsi="Arial" w:cs="Arial"/>
          <w:sz w:val="22"/>
          <w:szCs w:val="22"/>
        </w:rPr>
        <w:t>Somme totale à payer hors taxe (HT) et toutes taxes comprises (TTC)</w:t>
      </w:r>
    </w:p>
    <w:p w14:paraId="7618F578" w14:textId="77777777" w:rsidR="000C3E85" w:rsidRPr="002D3782" w:rsidRDefault="003E0275" w:rsidP="002D3782">
      <w:pPr>
        <w:pStyle w:val="Paragraphedeliste"/>
        <w:numPr>
          <w:ilvl w:val="0"/>
          <w:numId w:val="10"/>
        </w:numPr>
        <w:suppressAutoHyphens w:val="0"/>
        <w:ind w:left="567" w:hanging="283"/>
        <w:contextualSpacing/>
        <w:jc w:val="both"/>
        <w:rPr>
          <w:rFonts w:ascii="Arial" w:hAnsi="Arial" w:cs="Arial"/>
          <w:sz w:val="22"/>
          <w:szCs w:val="22"/>
        </w:rPr>
      </w:pPr>
      <w:hyperlink r:id="rId14" w:tgtFrame="_blank" w:history="1">
        <w:r w:rsidR="000C3E85" w:rsidRPr="002D3782">
          <w:rPr>
            <w:rStyle w:val="Lienhypertexte"/>
            <w:rFonts w:ascii="Arial" w:hAnsi="Arial" w:cs="Arial"/>
            <w:sz w:val="22"/>
            <w:szCs w:val="22"/>
          </w:rPr>
          <w:t>Date ou délai de paiement</w:t>
        </w:r>
      </w:hyperlink>
    </w:p>
    <w:p w14:paraId="368DEF9C" w14:textId="77777777" w:rsidR="002D3782" w:rsidRDefault="002D3782" w:rsidP="006E23DC">
      <w:pPr>
        <w:jc w:val="both"/>
        <w:rPr>
          <w:rFonts w:ascii="Arial" w:hAnsi="Arial" w:cs="Arial"/>
          <w:sz w:val="22"/>
          <w:szCs w:val="22"/>
        </w:rPr>
      </w:pPr>
    </w:p>
    <w:p w14:paraId="7E2E069D" w14:textId="77777777" w:rsidR="00E2132C" w:rsidRPr="002D3782" w:rsidRDefault="00E2132C" w:rsidP="006E23DC">
      <w:pPr>
        <w:jc w:val="both"/>
        <w:rPr>
          <w:rFonts w:ascii="Arial" w:hAnsi="Arial" w:cs="Arial"/>
          <w:sz w:val="22"/>
          <w:szCs w:val="22"/>
        </w:rPr>
      </w:pPr>
      <w:r w:rsidRPr="002D3782">
        <w:rPr>
          <w:rFonts w:ascii="Arial" w:hAnsi="Arial" w:cs="Arial"/>
          <w:sz w:val="22"/>
          <w:szCs w:val="22"/>
        </w:rPr>
        <w:t xml:space="preserve">Il est possible que le portail Chorus Portail Pro 2017 ne reconnaisse pas l’ensemble de ces informations lors de l’importation de la facture. Le titulaire s’assurera </w:t>
      </w:r>
      <w:r w:rsidR="00B6083D" w:rsidRPr="002D3782">
        <w:rPr>
          <w:rFonts w:ascii="Arial" w:hAnsi="Arial" w:cs="Arial"/>
          <w:sz w:val="22"/>
          <w:szCs w:val="22"/>
        </w:rPr>
        <w:t>que les informations reconnues </w:t>
      </w:r>
      <w:r w:rsidRPr="002D3782">
        <w:rPr>
          <w:rFonts w:ascii="Arial" w:hAnsi="Arial" w:cs="Arial"/>
          <w:sz w:val="22"/>
          <w:szCs w:val="22"/>
        </w:rPr>
        <w:t>par le portail sont justes et, le cas échéant, y apportera les modifications nécessaires.</w:t>
      </w:r>
      <w:r w:rsidR="002D3782">
        <w:rPr>
          <w:rFonts w:ascii="Arial" w:hAnsi="Arial" w:cs="Arial"/>
          <w:sz w:val="22"/>
          <w:szCs w:val="22"/>
        </w:rPr>
        <w:br/>
      </w:r>
      <w:r w:rsidRPr="002D3782">
        <w:rPr>
          <w:rFonts w:ascii="Arial" w:hAnsi="Arial" w:cs="Arial"/>
          <w:sz w:val="22"/>
          <w:szCs w:val="22"/>
        </w:rPr>
        <w:t xml:space="preserve"> </w:t>
      </w:r>
    </w:p>
    <w:p w14:paraId="46C0B829" w14:textId="77777777" w:rsidR="007C7735" w:rsidRPr="002D3782" w:rsidRDefault="00CC6B49" w:rsidP="006E23DC">
      <w:pPr>
        <w:jc w:val="both"/>
        <w:rPr>
          <w:rFonts w:ascii="Arial" w:hAnsi="Arial" w:cs="Arial"/>
          <w:sz w:val="22"/>
          <w:szCs w:val="22"/>
        </w:rPr>
      </w:pPr>
      <w:bookmarkStart w:id="11" w:name="_Hlk34736321"/>
      <w:r w:rsidRPr="002D3782">
        <w:rPr>
          <w:rFonts w:ascii="Arial" w:hAnsi="Arial" w:cs="Arial"/>
          <w:sz w:val="22"/>
          <w:szCs w:val="22"/>
        </w:rPr>
        <w:t xml:space="preserve">Tous renseignements relatifs à la facturation peuvent </w:t>
      </w:r>
      <w:r w:rsidR="007C7735" w:rsidRPr="002D3782">
        <w:rPr>
          <w:rFonts w:ascii="Arial" w:hAnsi="Arial" w:cs="Arial"/>
          <w:sz w:val="22"/>
          <w:szCs w:val="22"/>
        </w:rPr>
        <w:t xml:space="preserve">être envoyées par courriel à l’adresse : </w:t>
      </w:r>
      <w:r w:rsidR="002D3782">
        <w:rPr>
          <w:rFonts w:ascii="Arial" w:hAnsi="Arial" w:cs="Arial"/>
          <w:sz w:val="22"/>
          <w:szCs w:val="22"/>
        </w:rPr>
        <w:br/>
      </w:r>
      <w:hyperlink r:id="rId15" w:history="1">
        <w:r w:rsidR="002D3782" w:rsidRPr="009C5AA7">
          <w:rPr>
            <w:rStyle w:val="Lienhypertexte"/>
            <w:rFonts w:ascii="Arial" w:hAnsi="Arial" w:cs="Arial"/>
            <w:sz w:val="22"/>
            <w:szCs w:val="22"/>
          </w:rPr>
          <w:t>ac-facturier@univ-lorraine.fr</w:t>
        </w:r>
      </w:hyperlink>
    </w:p>
    <w:bookmarkEnd w:id="11"/>
    <w:p w14:paraId="6A65D1F0" w14:textId="77777777" w:rsidR="00F548C2" w:rsidRPr="002D3782" w:rsidRDefault="00F548C2" w:rsidP="006E23DC">
      <w:pPr>
        <w:pStyle w:val="Retraitcorpsdetexte"/>
        <w:rPr>
          <w:rFonts w:ascii="Arial" w:hAnsi="Arial" w:cs="Arial"/>
        </w:rPr>
      </w:pPr>
    </w:p>
    <w:p w14:paraId="5F33C43E" w14:textId="77777777" w:rsidR="00B30B34" w:rsidRPr="00A70509" w:rsidRDefault="00636794" w:rsidP="006E23DC">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BA1582">
        <w:rPr>
          <w:rFonts w:ascii="Arial" w:hAnsi="Arial" w:cs="Arial"/>
          <w:u w:val="single"/>
        </w:rPr>
        <w:t>10</w:t>
      </w:r>
      <w:r w:rsidR="00B30B34" w:rsidRPr="00A70509">
        <w:rPr>
          <w:rFonts w:ascii="Arial" w:hAnsi="Arial" w:cs="Arial"/>
          <w:u w:val="single"/>
        </w:rPr>
        <w:t xml:space="preserve"> - Mode de règlement</w:t>
      </w:r>
    </w:p>
    <w:p w14:paraId="5FFC797B" w14:textId="77777777" w:rsidR="00C335BF" w:rsidRPr="002D3782" w:rsidRDefault="00C335BF" w:rsidP="002D3782">
      <w:pPr>
        <w:jc w:val="both"/>
        <w:rPr>
          <w:rFonts w:ascii="Arial" w:hAnsi="Arial" w:cs="Arial"/>
          <w:sz w:val="22"/>
          <w:szCs w:val="22"/>
        </w:rPr>
      </w:pPr>
    </w:p>
    <w:p w14:paraId="73CD404B" w14:textId="77777777" w:rsidR="00C335BF" w:rsidRDefault="00C335BF" w:rsidP="002D3782">
      <w:pPr>
        <w:pStyle w:val="Corpsdetexte"/>
        <w:spacing w:before="0"/>
        <w:ind w:firstLine="0"/>
        <w:rPr>
          <w:rFonts w:ascii="Arial" w:hAnsi="Arial" w:cs="Arial"/>
          <w:sz w:val="22"/>
          <w:szCs w:val="22"/>
          <w:lang w:val="fr-FR"/>
        </w:rPr>
      </w:pPr>
      <w:r w:rsidRPr="002D3782">
        <w:rPr>
          <w:rFonts w:ascii="Arial" w:hAnsi="Arial" w:cs="Arial"/>
          <w:sz w:val="22"/>
          <w:szCs w:val="22"/>
        </w:rPr>
        <w:t>Le mode de règlement est le virement avec paiement à 30 jours maximum, dans les conditions fixées par le</w:t>
      </w:r>
      <w:r w:rsidR="00B509A2" w:rsidRPr="002D3782">
        <w:rPr>
          <w:rFonts w:ascii="Arial" w:hAnsi="Arial" w:cs="Arial"/>
          <w:sz w:val="22"/>
          <w:szCs w:val="22"/>
          <w:lang w:val="fr-FR"/>
        </w:rPr>
        <w:t>s articles R2192-10</w:t>
      </w:r>
      <w:r w:rsidR="00DA78D3" w:rsidRPr="002D3782">
        <w:rPr>
          <w:rFonts w:ascii="Arial" w:hAnsi="Arial" w:cs="Arial"/>
          <w:sz w:val="22"/>
          <w:szCs w:val="22"/>
          <w:lang w:val="fr-FR"/>
        </w:rPr>
        <w:t xml:space="preserve"> et suivants du </w:t>
      </w:r>
      <w:r w:rsidR="00B509A2" w:rsidRPr="002D3782">
        <w:rPr>
          <w:rFonts w:ascii="Arial" w:hAnsi="Arial" w:cs="Arial"/>
          <w:sz w:val="22"/>
          <w:szCs w:val="22"/>
          <w:lang w:val="fr-FR"/>
        </w:rPr>
        <w:t>Code de la Commande Publique.</w:t>
      </w:r>
    </w:p>
    <w:p w14:paraId="24286A92" w14:textId="77777777" w:rsidR="002D3782" w:rsidRPr="002D3782" w:rsidRDefault="002D3782" w:rsidP="002D3782">
      <w:pPr>
        <w:pStyle w:val="Corpsdetexte"/>
        <w:spacing w:before="0"/>
        <w:ind w:firstLine="0"/>
        <w:rPr>
          <w:rFonts w:ascii="Arial" w:hAnsi="Arial" w:cs="Arial"/>
          <w:sz w:val="22"/>
          <w:szCs w:val="22"/>
          <w:lang w:val="fr-FR"/>
        </w:rPr>
      </w:pPr>
    </w:p>
    <w:p w14:paraId="3D8D171D" w14:textId="77777777" w:rsidR="00A70509" w:rsidRDefault="00C335BF" w:rsidP="002D3782">
      <w:pPr>
        <w:pStyle w:val="Corpsdetexte"/>
        <w:widowControl/>
        <w:spacing w:before="0"/>
        <w:ind w:firstLine="0"/>
        <w:rPr>
          <w:rFonts w:ascii="Arial" w:hAnsi="Arial" w:cs="Arial"/>
          <w:sz w:val="22"/>
          <w:szCs w:val="22"/>
        </w:rPr>
      </w:pPr>
      <w:r w:rsidRPr="002D3782">
        <w:rPr>
          <w:rFonts w:ascii="Arial" w:hAnsi="Arial" w:cs="Arial"/>
          <w:sz w:val="22"/>
          <w:szCs w:val="22"/>
        </w:rPr>
        <w:t>La monnaie de compte du marché est la même pour toutes les parties prenantes : l’</w:t>
      </w:r>
      <w:r w:rsidR="00A70509" w:rsidRPr="002D3782">
        <w:rPr>
          <w:rFonts w:ascii="Arial" w:hAnsi="Arial" w:cs="Arial"/>
          <w:sz w:val="22"/>
          <w:szCs w:val="22"/>
        </w:rPr>
        <w:t>E</w:t>
      </w:r>
      <w:r w:rsidRPr="002D3782">
        <w:rPr>
          <w:rFonts w:ascii="Arial" w:hAnsi="Arial" w:cs="Arial"/>
          <w:sz w:val="22"/>
          <w:szCs w:val="22"/>
        </w:rPr>
        <w:t>uro.</w:t>
      </w:r>
    </w:p>
    <w:p w14:paraId="68BC9697" w14:textId="77777777" w:rsidR="002D3782" w:rsidRPr="002D3782" w:rsidRDefault="002D3782" w:rsidP="002D3782">
      <w:pPr>
        <w:pStyle w:val="Corpsdetexte"/>
        <w:widowControl/>
        <w:spacing w:before="0"/>
        <w:ind w:firstLine="0"/>
        <w:rPr>
          <w:rFonts w:ascii="Arial" w:hAnsi="Arial" w:cs="Arial"/>
          <w:sz w:val="22"/>
          <w:szCs w:val="22"/>
        </w:rPr>
      </w:pPr>
    </w:p>
    <w:p w14:paraId="25E9FDA4" w14:textId="77777777" w:rsidR="00C335BF" w:rsidRDefault="00C335BF" w:rsidP="002D3782">
      <w:pPr>
        <w:pStyle w:val="Corpsdetexte"/>
        <w:widowControl/>
        <w:spacing w:before="0"/>
        <w:ind w:firstLine="0"/>
        <w:rPr>
          <w:rFonts w:ascii="Arial" w:hAnsi="Arial" w:cs="Arial"/>
          <w:sz w:val="22"/>
          <w:szCs w:val="22"/>
          <w:lang w:val="fr-FR"/>
        </w:rPr>
      </w:pPr>
      <w:r w:rsidRPr="002D3782">
        <w:rPr>
          <w:rFonts w:ascii="Arial" w:hAnsi="Arial" w:cs="Arial"/>
          <w:sz w:val="22"/>
          <w:szCs w:val="22"/>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w:t>
      </w:r>
      <w:r w:rsidR="005E07FF" w:rsidRPr="002D3782">
        <w:rPr>
          <w:rFonts w:ascii="Arial" w:hAnsi="Arial" w:cs="Arial"/>
          <w:sz w:val="22"/>
          <w:szCs w:val="22"/>
          <w:lang w:val="fr-FR"/>
        </w:rPr>
        <w:t xml:space="preserve">conformément à l’article L2192-13 du Code de la Commande Publique. </w:t>
      </w:r>
    </w:p>
    <w:p w14:paraId="1CB44DCE" w14:textId="77777777" w:rsidR="002D3782" w:rsidRPr="002D3782" w:rsidRDefault="002D3782" w:rsidP="002D3782">
      <w:pPr>
        <w:pStyle w:val="Corpsdetexte"/>
        <w:widowControl/>
        <w:spacing w:before="0"/>
        <w:ind w:firstLine="0"/>
        <w:rPr>
          <w:rFonts w:ascii="Arial" w:hAnsi="Arial" w:cs="Arial"/>
          <w:sz w:val="22"/>
          <w:szCs w:val="22"/>
          <w:lang w:val="fr-FR"/>
        </w:rPr>
      </w:pPr>
    </w:p>
    <w:p w14:paraId="4C19876A" w14:textId="77777777" w:rsidR="000C4962" w:rsidRDefault="00C335BF" w:rsidP="002D3782">
      <w:pPr>
        <w:pStyle w:val="Corpsdetexte"/>
        <w:widowControl/>
        <w:spacing w:before="0"/>
        <w:ind w:firstLine="0"/>
        <w:rPr>
          <w:rFonts w:ascii="Arial" w:hAnsi="Arial" w:cs="Arial"/>
          <w:sz w:val="22"/>
          <w:szCs w:val="22"/>
        </w:rPr>
      </w:pPr>
      <w:r w:rsidRPr="002D3782">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0A6CD476" w14:textId="77777777" w:rsidR="002D3782" w:rsidRPr="002D3782" w:rsidRDefault="002D3782" w:rsidP="002D3782">
      <w:pPr>
        <w:pStyle w:val="Corpsdetexte"/>
        <w:widowControl/>
        <w:spacing w:before="0"/>
        <w:ind w:firstLine="0"/>
        <w:rPr>
          <w:rFonts w:ascii="Arial" w:hAnsi="Arial" w:cs="Arial"/>
          <w:sz w:val="22"/>
          <w:szCs w:val="22"/>
        </w:rPr>
      </w:pPr>
    </w:p>
    <w:p w14:paraId="0C1F7C60" w14:textId="77777777" w:rsidR="00C335BF" w:rsidRDefault="00C335BF" w:rsidP="002D3782">
      <w:pPr>
        <w:pStyle w:val="Corpsdetexte"/>
        <w:widowControl/>
        <w:spacing w:before="0"/>
        <w:ind w:firstLine="0"/>
        <w:rPr>
          <w:rFonts w:ascii="Arial" w:hAnsi="Arial" w:cs="Arial"/>
          <w:sz w:val="22"/>
          <w:szCs w:val="22"/>
        </w:rPr>
      </w:pPr>
      <w:r w:rsidRPr="002D3782">
        <w:rPr>
          <w:rFonts w:ascii="Arial" w:hAnsi="Arial" w:cs="Arial"/>
          <w:sz w:val="22"/>
          <w:szCs w:val="22"/>
        </w:rPr>
        <w:t xml:space="preserve">Le montant de l'indemnité forfaitaire pour frais de recouvrement est fixé à 40 euros. </w:t>
      </w:r>
    </w:p>
    <w:p w14:paraId="2EF3299F" w14:textId="77777777" w:rsidR="002D3782" w:rsidRPr="002D3782" w:rsidRDefault="002D3782" w:rsidP="002D3782">
      <w:pPr>
        <w:pStyle w:val="Corpsdetexte"/>
        <w:widowControl/>
        <w:spacing w:before="0"/>
        <w:ind w:firstLine="0"/>
        <w:rPr>
          <w:rFonts w:ascii="Arial" w:hAnsi="Arial" w:cs="Arial"/>
          <w:sz w:val="22"/>
          <w:szCs w:val="22"/>
        </w:rPr>
      </w:pPr>
    </w:p>
    <w:p w14:paraId="41907BD3" w14:textId="77777777" w:rsidR="000C4962" w:rsidRDefault="00C335BF" w:rsidP="002D3782">
      <w:pPr>
        <w:pStyle w:val="Corpsdetexte"/>
        <w:widowControl/>
        <w:spacing w:before="0"/>
        <w:ind w:firstLine="0"/>
        <w:rPr>
          <w:rFonts w:ascii="Arial" w:hAnsi="Arial" w:cs="Arial"/>
          <w:sz w:val="22"/>
          <w:szCs w:val="22"/>
        </w:rPr>
      </w:pPr>
      <w:r w:rsidRPr="002D3782">
        <w:rPr>
          <w:rFonts w:ascii="Arial" w:hAnsi="Arial" w:cs="Arial"/>
          <w:sz w:val="22"/>
          <w:szCs w:val="22"/>
        </w:rPr>
        <w:t>Les intérêts moratoires et l'indemnité forfaitaire pour frais de recouvrement sont payés dans un délai de quarante-cinq jours suivant la mise en paiement du principal.</w:t>
      </w:r>
    </w:p>
    <w:p w14:paraId="5EEB16EE" w14:textId="77777777" w:rsidR="002D3782" w:rsidRPr="002D3782" w:rsidRDefault="002D3782" w:rsidP="002D3782">
      <w:pPr>
        <w:pStyle w:val="Corpsdetexte"/>
        <w:widowControl/>
        <w:spacing w:before="0"/>
        <w:ind w:firstLine="0"/>
        <w:rPr>
          <w:rFonts w:ascii="Arial" w:hAnsi="Arial" w:cs="Arial"/>
          <w:sz w:val="22"/>
          <w:szCs w:val="22"/>
        </w:rPr>
      </w:pPr>
    </w:p>
    <w:p w14:paraId="7BDB9B06" w14:textId="77777777" w:rsidR="00415728" w:rsidRDefault="00415728" w:rsidP="002D3782">
      <w:pPr>
        <w:pStyle w:val="Retraitcorpsdetexte"/>
        <w:rPr>
          <w:rFonts w:ascii="Arial" w:hAnsi="Arial" w:cs="Arial"/>
        </w:rPr>
      </w:pPr>
      <w:r w:rsidRPr="002D3782">
        <w:rPr>
          <w:rFonts w:ascii="Arial" w:hAnsi="Arial" w:cs="Arial"/>
        </w:rPr>
        <w:t>Pour les titulaires non établis en France, le règlement s’effectue par virement à l’étranger, sauf lorsque le titulaire dispose d’un compte courant ouvert dans un établissement bancaire implanté sur le territoire français.</w:t>
      </w:r>
    </w:p>
    <w:p w14:paraId="32D72AF8" w14:textId="77777777" w:rsidR="002D3782" w:rsidRPr="002D3782" w:rsidRDefault="002D3782" w:rsidP="002D3782">
      <w:pPr>
        <w:pStyle w:val="Retraitcorpsdetexte"/>
        <w:rPr>
          <w:rFonts w:ascii="Arial" w:hAnsi="Arial" w:cs="Arial"/>
        </w:rPr>
      </w:pPr>
    </w:p>
    <w:p w14:paraId="03983441" w14:textId="77777777" w:rsidR="00415728" w:rsidRPr="002D3782" w:rsidRDefault="00415728" w:rsidP="002D3782">
      <w:pPr>
        <w:pStyle w:val="Corpsdetexte"/>
        <w:widowControl/>
        <w:tabs>
          <w:tab w:val="left" w:pos="720"/>
        </w:tabs>
        <w:spacing w:before="0"/>
        <w:ind w:firstLine="0"/>
        <w:rPr>
          <w:rFonts w:ascii="Arial" w:hAnsi="Arial" w:cs="Arial"/>
          <w:sz w:val="22"/>
          <w:szCs w:val="22"/>
        </w:rPr>
      </w:pPr>
      <w:r w:rsidRPr="002D3782">
        <w:rPr>
          <w:rFonts w:ascii="Arial" w:hAnsi="Arial" w:cs="Arial"/>
          <w:sz w:val="22"/>
          <w:szCs w:val="22"/>
        </w:rPr>
        <w:t>Si le titulaire est établi dans un autre pays de l’Union Européenne sans avoir d’établissement en France, il facture ses prestations hors T.V.A. et a droit à ce que l’administration lui communique un numéro d’identification fiscal.</w:t>
      </w:r>
    </w:p>
    <w:p w14:paraId="01195205" w14:textId="77777777" w:rsidR="00A70509" w:rsidRPr="002D3782" w:rsidRDefault="00A70509" w:rsidP="002D3782">
      <w:pPr>
        <w:pStyle w:val="Corpsdetexte"/>
        <w:widowControl/>
        <w:spacing w:before="0"/>
        <w:ind w:firstLine="0"/>
        <w:rPr>
          <w:rFonts w:ascii="Arial" w:hAnsi="Arial" w:cs="Arial"/>
          <w:sz w:val="22"/>
          <w:szCs w:val="22"/>
          <w:lang w:val="fr-FR"/>
        </w:rPr>
      </w:pPr>
    </w:p>
    <w:p w14:paraId="436C4A54" w14:textId="77777777" w:rsidR="00B30B34" w:rsidRPr="00A70509" w:rsidRDefault="007A49AE" w:rsidP="006E23DC">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781CAA">
        <w:rPr>
          <w:rFonts w:ascii="Arial" w:hAnsi="Arial" w:cs="Arial"/>
          <w:u w:val="single"/>
        </w:rPr>
        <w:t>1</w:t>
      </w:r>
      <w:r w:rsidR="00BA1582">
        <w:rPr>
          <w:rFonts w:ascii="Arial" w:hAnsi="Arial" w:cs="Arial"/>
          <w:u w:val="single"/>
        </w:rPr>
        <w:t>1</w:t>
      </w:r>
      <w:r w:rsidR="00B30B34" w:rsidRPr="00A70509">
        <w:rPr>
          <w:rFonts w:ascii="Arial" w:hAnsi="Arial" w:cs="Arial"/>
          <w:u w:val="single"/>
        </w:rPr>
        <w:t xml:space="preserve"> - Droit, langue</w:t>
      </w:r>
    </w:p>
    <w:p w14:paraId="2C6C616B" w14:textId="77777777" w:rsidR="00E85F42" w:rsidRPr="002D3782" w:rsidRDefault="00E85F42" w:rsidP="006E23DC">
      <w:pPr>
        <w:pStyle w:val="Corpsdetexte"/>
        <w:widowControl/>
        <w:spacing w:before="0"/>
        <w:ind w:firstLine="0"/>
        <w:rPr>
          <w:rFonts w:ascii="Arial" w:hAnsi="Arial" w:cs="Arial"/>
          <w:sz w:val="22"/>
          <w:szCs w:val="22"/>
        </w:rPr>
      </w:pPr>
    </w:p>
    <w:p w14:paraId="54E21033" w14:textId="77777777" w:rsidR="00263432" w:rsidRPr="002D3782" w:rsidRDefault="00263432" w:rsidP="006E23DC">
      <w:pPr>
        <w:pStyle w:val="Corpsdetexte"/>
        <w:widowControl/>
        <w:spacing w:before="0"/>
        <w:ind w:firstLine="0"/>
        <w:rPr>
          <w:rFonts w:ascii="Arial" w:hAnsi="Arial" w:cs="Arial"/>
          <w:color w:val="FF0000"/>
          <w:sz w:val="22"/>
          <w:szCs w:val="22"/>
        </w:rPr>
      </w:pPr>
      <w:r w:rsidRPr="002D3782">
        <w:rPr>
          <w:rFonts w:ascii="Arial" w:hAnsi="Arial" w:cs="Arial"/>
          <w:sz w:val="22"/>
          <w:szCs w:val="22"/>
        </w:rPr>
        <w:t xml:space="preserve">En cas de litige, le </w:t>
      </w:r>
      <w:r w:rsidRPr="002D3782">
        <w:rPr>
          <w:rFonts w:ascii="Arial" w:hAnsi="Arial" w:cs="Arial"/>
          <w:b/>
          <w:bCs/>
          <w:sz w:val="22"/>
          <w:szCs w:val="22"/>
        </w:rPr>
        <w:t>droit français</w:t>
      </w:r>
      <w:r w:rsidRPr="002D3782">
        <w:rPr>
          <w:rFonts w:ascii="Arial" w:hAnsi="Arial" w:cs="Arial"/>
          <w:sz w:val="22"/>
          <w:szCs w:val="22"/>
        </w:rPr>
        <w:t xml:space="preserve"> est seul applicable. Les litiges éventuels sont portés devant le tribunal administratif de Nancy. </w:t>
      </w:r>
    </w:p>
    <w:p w14:paraId="7F94558E" w14:textId="77777777" w:rsidR="00A70509" w:rsidRPr="002D3782" w:rsidRDefault="00263432" w:rsidP="006E23DC">
      <w:pPr>
        <w:pStyle w:val="Corpsdetexte"/>
        <w:widowControl/>
        <w:spacing w:before="0"/>
        <w:ind w:firstLine="0"/>
        <w:rPr>
          <w:rFonts w:ascii="Arial" w:hAnsi="Arial" w:cs="Arial"/>
          <w:bCs/>
          <w:sz w:val="22"/>
          <w:szCs w:val="22"/>
          <w:lang w:val="fr-FR"/>
        </w:rPr>
      </w:pPr>
      <w:r w:rsidRPr="002D3782">
        <w:rPr>
          <w:rFonts w:ascii="Arial" w:hAnsi="Arial" w:cs="Arial"/>
          <w:bCs/>
          <w:sz w:val="22"/>
          <w:szCs w:val="22"/>
        </w:rPr>
        <w:t xml:space="preserve">Les correspondances relatives au marché sont </w:t>
      </w:r>
      <w:r w:rsidRPr="002D3782">
        <w:rPr>
          <w:rFonts w:ascii="Arial" w:hAnsi="Arial" w:cs="Arial"/>
          <w:b/>
          <w:sz w:val="22"/>
          <w:szCs w:val="22"/>
        </w:rPr>
        <w:t>rédigées en français</w:t>
      </w:r>
      <w:r w:rsidRPr="002D3782">
        <w:rPr>
          <w:rFonts w:ascii="Arial" w:hAnsi="Arial" w:cs="Arial"/>
          <w:bCs/>
          <w:sz w:val="22"/>
          <w:szCs w:val="22"/>
        </w:rPr>
        <w:t>.</w:t>
      </w:r>
    </w:p>
    <w:p w14:paraId="78A33167" w14:textId="77777777" w:rsidR="003E0CA6" w:rsidRPr="002D3782" w:rsidRDefault="003E0CA6" w:rsidP="006E23DC">
      <w:pPr>
        <w:pStyle w:val="Corpsdetexte"/>
        <w:widowControl/>
        <w:spacing w:before="0"/>
        <w:ind w:firstLine="0"/>
        <w:rPr>
          <w:rFonts w:ascii="Arial" w:hAnsi="Arial" w:cs="Arial"/>
          <w:bCs/>
          <w:sz w:val="22"/>
          <w:szCs w:val="22"/>
          <w:lang w:val="fr-FR"/>
        </w:rPr>
      </w:pPr>
    </w:p>
    <w:p w14:paraId="27AB3055" w14:textId="77777777" w:rsidR="00B30B34" w:rsidRPr="00A70509" w:rsidRDefault="007A49AE" w:rsidP="006E23DC">
      <w:pPr>
        <w:pStyle w:val="Titre1"/>
        <w:numPr>
          <w:ilvl w:val="0"/>
          <w:numId w:val="0"/>
        </w:numPr>
        <w:spacing w:before="0"/>
        <w:rPr>
          <w:rFonts w:ascii="Arial" w:hAnsi="Arial" w:cs="Arial"/>
          <w:u w:val="single"/>
        </w:rPr>
      </w:pPr>
      <w:r w:rsidRPr="00A70509">
        <w:rPr>
          <w:rFonts w:ascii="Arial" w:hAnsi="Arial" w:cs="Arial"/>
          <w:u w:val="single"/>
        </w:rPr>
        <w:t>Article 1</w:t>
      </w:r>
      <w:r w:rsidR="00BA1582">
        <w:rPr>
          <w:rFonts w:ascii="Arial" w:hAnsi="Arial" w:cs="Arial"/>
          <w:u w:val="single"/>
        </w:rPr>
        <w:t>2</w:t>
      </w:r>
      <w:r w:rsidR="00B30B34" w:rsidRPr="00A70509">
        <w:rPr>
          <w:rFonts w:ascii="Arial" w:hAnsi="Arial" w:cs="Arial"/>
          <w:u w:val="single"/>
        </w:rPr>
        <w:t xml:space="preserve"> – Pénalités</w:t>
      </w:r>
      <w:r w:rsidR="00A53525" w:rsidRPr="00A70509">
        <w:rPr>
          <w:rFonts w:ascii="Arial" w:hAnsi="Arial" w:cs="Arial"/>
          <w:u w:val="single"/>
        </w:rPr>
        <w:t xml:space="preserve"> </w:t>
      </w:r>
    </w:p>
    <w:p w14:paraId="6D6A06B7" w14:textId="77777777" w:rsidR="00EE73B8" w:rsidRPr="002D3782" w:rsidRDefault="00EE73B8" w:rsidP="006E23DC">
      <w:pPr>
        <w:autoSpaceDE w:val="0"/>
        <w:autoSpaceDN w:val="0"/>
        <w:adjustRightInd w:val="0"/>
        <w:jc w:val="both"/>
        <w:rPr>
          <w:rFonts w:ascii="Arial" w:hAnsi="Arial" w:cs="Arial"/>
          <w:sz w:val="22"/>
          <w:szCs w:val="22"/>
          <w:lang w:eastAsia="zh-CN"/>
        </w:rPr>
      </w:pPr>
    </w:p>
    <w:p w14:paraId="17909285" w14:textId="77777777" w:rsidR="00EE73B8" w:rsidRPr="002D3782" w:rsidRDefault="00EE73B8" w:rsidP="006E23DC">
      <w:pPr>
        <w:autoSpaceDE w:val="0"/>
        <w:autoSpaceDN w:val="0"/>
        <w:adjustRightInd w:val="0"/>
        <w:jc w:val="both"/>
        <w:rPr>
          <w:rFonts w:ascii="Arial" w:hAnsi="Arial" w:cs="Arial"/>
          <w:sz w:val="22"/>
          <w:szCs w:val="22"/>
          <w:lang w:eastAsia="zh-CN"/>
        </w:rPr>
      </w:pPr>
      <w:r w:rsidRPr="002D3782">
        <w:rPr>
          <w:rFonts w:ascii="Arial" w:hAnsi="Arial" w:cs="Arial"/>
          <w:sz w:val="22"/>
          <w:szCs w:val="22"/>
          <w:lang w:eastAsia="zh-CN"/>
        </w:rPr>
        <w:t>Par dérogation à l'article 14.1.3 du CCAG-FCS, le titulaire n'est pas exonéré des pénalités dont le montant total ne dépasse pas 1000 € pour l'ensemble du marché.</w:t>
      </w:r>
    </w:p>
    <w:p w14:paraId="2051AB7F" w14:textId="77777777" w:rsidR="00EE73B8" w:rsidRPr="002D3782" w:rsidRDefault="00EE73B8" w:rsidP="006E23DC">
      <w:pPr>
        <w:pStyle w:val="Corpsdetexte"/>
        <w:widowControl/>
        <w:spacing w:before="0"/>
        <w:ind w:firstLine="0"/>
        <w:rPr>
          <w:rFonts w:ascii="Arial" w:hAnsi="Arial" w:cs="Arial"/>
          <w:b/>
          <w:sz w:val="22"/>
          <w:szCs w:val="22"/>
        </w:rPr>
      </w:pPr>
    </w:p>
    <w:p w14:paraId="782CDCEF" w14:textId="77777777" w:rsidR="00EE73B8" w:rsidRPr="002D3782" w:rsidRDefault="00EE73B8" w:rsidP="00BC5CEF">
      <w:pPr>
        <w:pStyle w:val="Titre1"/>
        <w:numPr>
          <w:ilvl w:val="0"/>
          <w:numId w:val="0"/>
        </w:numPr>
        <w:spacing w:before="0"/>
        <w:jc w:val="both"/>
        <w:rPr>
          <w:rFonts w:ascii="Arial" w:hAnsi="Arial" w:cs="Arial"/>
          <w:spacing w:val="-3"/>
          <w:sz w:val="24"/>
          <w:szCs w:val="22"/>
        </w:rPr>
      </w:pPr>
      <w:r w:rsidRPr="002D3782">
        <w:rPr>
          <w:rFonts w:ascii="Arial" w:hAnsi="Arial" w:cs="Arial"/>
          <w:spacing w:val="-3"/>
          <w:sz w:val="24"/>
          <w:szCs w:val="22"/>
        </w:rPr>
        <w:t xml:space="preserve">12.1 </w:t>
      </w:r>
      <w:r w:rsidR="00BC5CEF" w:rsidRPr="002D3782">
        <w:rPr>
          <w:rFonts w:ascii="Arial" w:hAnsi="Arial" w:cs="Arial"/>
          <w:spacing w:val="-3"/>
          <w:sz w:val="24"/>
          <w:szCs w:val="22"/>
        </w:rPr>
        <w:t>-</w:t>
      </w:r>
      <w:r w:rsidRPr="002D3782">
        <w:rPr>
          <w:rFonts w:ascii="Arial" w:hAnsi="Arial" w:cs="Arial"/>
          <w:spacing w:val="-3"/>
          <w:sz w:val="24"/>
          <w:szCs w:val="22"/>
        </w:rPr>
        <w:t xml:space="preserve"> Pénalités de retard</w:t>
      </w:r>
    </w:p>
    <w:p w14:paraId="6C24A6B2" w14:textId="77777777" w:rsidR="00EE73B8" w:rsidRPr="002D3782" w:rsidRDefault="00EE73B8" w:rsidP="006E23DC">
      <w:pPr>
        <w:pStyle w:val="Retraitcorpsdetexte"/>
        <w:rPr>
          <w:rFonts w:ascii="Arial" w:hAnsi="Arial" w:cs="Arial"/>
        </w:rPr>
      </w:pPr>
    </w:p>
    <w:p w14:paraId="551BEDD4" w14:textId="2C1231AE" w:rsidR="00EE73B8" w:rsidRPr="002D3782" w:rsidRDefault="00EE73B8" w:rsidP="006E23DC">
      <w:pPr>
        <w:pStyle w:val="Retraitcorpsdetexte"/>
        <w:rPr>
          <w:rFonts w:ascii="Arial" w:hAnsi="Arial" w:cs="Arial"/>
        </w:rPr>
      </w:pPr>
      <w:r w:rsidRPr="001F591E">
        <w:rPr>
          <w:rFonts w:ascii="Arial" w:hAnsi="Arial" w:cs="Arial"/>
        </w:rPr>
        <w:t xml:space="preserve">Par dérogation à l’article 14.1.1 du CCAG-FCS si le délai maximum de réalisation des prestations sur lequel le titulaire s’est engagé </w:t>
      </w:r>
      <w:r w:rsidR="004E657E" w:rsidRPr="001F591E">
        <w:rPr>
          <w:rFonts w:ascii="Arial" w:hAnsi="Arial" w:cs="Arial"/>
        </w:rPr>
        <w:t>au sein de l’annexe n° 1 au présent CCP valant acte d’engagement « Cadre de réponses technique et financier (CRTF) »</w:t>
      </w:r>
      <w:r w:rsidRPr="001F591E">
        <w:rPr>
          <w:rFonts w:ascii="Arial" w:hAnsi="Arial" w:cs="Arial"/>
        </w:rPr>
        <w:t xml:space="preserve"> est dépassé, l’université se réserve la</w:t>
      </w:r>
      <w:r w:rsidRPr="002D3782">
        <w:rPr>
          <w:rFonts w:ascii="Arial" w:hAnsi="Arial" w:cs="Arial"/>
        </w:rPr>
        <w:t xml:space="preserve"> possibilité de lui appliquer, sans mise en demeure préalable, une pénalité calculée par application de la formule suivante :</w:t>
      </w:r>
    </w:p>
    <w:p w14:paraId="2B7FBEE6" w14:textId="77777777" w:rsidR="00EE73B8" w:rsidRPr="002D3782" w:rsidRDefault="00EE73B8" w:rsidP="006E23DC">
      <w:pPr>
        <w:pStyle w:val="Retraitcorpsdetexte"/>
        <w:rPr>
          <w:rFonts w:ascii="Arial" w:hAnsi="Arial" w:cs="Arial"/>
        </w:rPr>
      </w:pPr>
    </w:p>
    <w:p w14:paraId="5ECB5212" w14:textId="77777777" w:rsidR="00EE73B8" w:rsidRPr="002D3782" w:rsidRDefault="00EE73B8" w:rsidP="006E23DC">
      <w:pPr>
        <w:pStyle w:val="Retraitcorpsdetexte"/>
        <w:rPr>
          <w:rFonts w:ascii="Arial" w:hAnsi="Arial" w:cs="Arial"/>
          <w:u w:val="single"/>
        </w:rPr>
      </w:pPr>
      <w:r w:rsidRPr="002D3782">
        <w:rPr>
          <w:rFonts w:ascii="Arial" w:hAnsi="Arial" w:cs="Arial"/>
        </w:rPr>
        <w:tab/>
        <w:t xml:space="preserve">     P = </w:t>
      </w:r>
      <w:r w:rsidRPr="002D3782">
        <w:rPr>
          <w:rFonts w:ascii="Arial" w:hAnsi="Arial" w:cs="Arial"/>
          <w:u w:val="single"/>
        </w:rPr>
        <w:t>V x R</w:t>
      </w:r>
      <w:r w:rsidRPr="002D3782">
        <w:rPr>
          <w:rFonts w:ascii="Arial" w:hAnsi="Arial" w:cs="Arial"/>
        </w:rPr>
        <w:t>, dans laquelle :</w:t>
      </w:r>
    </w:p>
    <w:p w14:paraId="3918788C" w14:textId="77777777" w:rsidR="00EE73B8" w:rsidRPr="002D3782" w:rsidRDefault="00EE73B8" w:rsidP="006E23DC">
      <w:pPr>
        <w:pStyle w:val="Retraitcorpsdetexte"/>
        <w:rPr>
          <w:rFonts w:ascii="Arial" w:hAnsi="Arial" w:cs="Arial"/>
        </w:rPr>
      </w:pPr>
      <w:r w:rsidRPr="002D3782">
        <w:rPr>
          <w:rFonts w:ascii="Arial" w:hAnsi="Arial" w:cs="Arial"/>
        </w:rPr>
        <w:tab/>
      </w:r>
      <w:r w:rsidRPr="002D3782">
        <w:rPr>
          <w:rFonts w:ascii="Arial" w:hAnsi="Arial" w:cs="Arial"/>
        </w:rPr>
        <w:tab/>
        <w:t xml:space="preserve">500    </w:t>
      </w:r>
    </w:p>
    <w:p w14:paraId="7AD55DEF" w14:textId="77777777" w:rsidR="00EE73B8" w:rsidRPr="002D3782" w:rsidRDefault="00EE73B8" w:rsidP="006E23DC">
      <w:pPr>
        <w:pStyle w:val="Retraitcorpsdetexte"/>
        <w:rPr>
          <w:rFonts w:ascii="Arial" w:hAnsi="Arial" w:cs="Arial"/>
        </w:rPr>
      </w:pPr>
    </w:p>
    <w:p w14:paraId="66819A2D" w14:textId="77777777" w:rsidR="00EE73B8" w:rsidRPr="002D3782" w:rsidRDefault="00EE73B8" w:rsidP="002D3782">
      <w:pPr>
        <w:pStyle w:val="Retraitcorpsdetexte"/>
        <w:tabs>
          <w:tab w:val="left" w:pos="284"/>
          <w:tab w:val="left" w:pos="567"/>
        </w:tabs>
        <w:ind w:left="567" w:hanging="567"/>
        <w:rPr>
          <w:rFonts w:ascii="Arial" w:hAnsi="Arial" w:cs="Arial"/>
        </w:rPr>
      </w:pPr>
      <w:r w:rsidRPr="002D3782">
        <w:rPr>
          <w:rFonts w:ascii="Arial" w:hAnsi="Arial" w:cs="Arial"/>
          <w:b/>
        </w:rPr>
        <w:t>P</w:t>
      </w:r>
      <w:r w:rsidRPr="002D3782">
        <w:rPr>
          <w:rFonts w:ascii="Arial" w:hAnsi="Arial" w:cs="Arial"/>
        </w:rPr>
        <w:t xml:space="preserve"> </w:t>
      </w:r>
      <w:r w:rsidR="002D3782">
        <w:rPr>
          <w:rFonts w:ascii="Arial" w:hAnsi="Arial" w:cs="Arial"/>
        </w:rPr>
        <w:tab/>
      </w:r>
      <w:r w:rsidRPr="002D3782">
        <w:rPr>
          <w:rFonts w:ascii="Arial" w:hAnsi="Arial" w:cs="Arial"/>
        </w:rPr>
        <w:t xml:space="preserve">= </w:t>
      </w:r>
      <w:r w:rsidR="002D3782">
        <w:rPr>
          <w:rFonts w:ascii="Arial" w:hAnsi="Arial" w:cs="Arial"/>
        </w:rPr>
        <w:tab/>
      </w:r>
      <w:r w:rsidRPr="002D3782">
        <w:rPr>
          <w:rFonts w:ascii="Arial" w:hAnsi="Arial" w:cs="Arial"/>
        </w:rPr>
        <w:t>le montant de la pénalité en euros,</w:t>
      </w:r>
    </w:p>
    <w:p w14:paraId="15049009" w14:textId="77777777" w:rsidR="00EE73B8" w:rsidRPr="002D3782" w:rsidRDefault="00EE73B8" w:rsidP="002D3782">
      <w:pPr>
        <w:pStyle w:val="Retraitcorpsdetexte"/>
        <w:tabs>
          <w:tab w:val="left" w:pos="284"/>
          <w:tab w:val="left" w:pos="567"/>
        </w:tabs>
        <w:ind w:left="567" w:hanging="567"/>
        <w:rPr>
          <w:rFonts w:ascii="Arial" w:hAnsi="Arial" w:cs="Arial"/>
        </w:rPr>
      </w:pPr>
      <w:r w:rsidRPr="002D3782">
        <w:rPr>
          <w:rFonts w:ascii="Arial" w:hAnsi="Arial" w:cs="Arial"/>
          <w:b/>
        </w:rPr>
        <w:t>V</w:t>
      </w:r>
      <w:r w:rsidR="002D3782">
        <w:rPr>
          <w:rFonts w:ascii="Arial" w:hAnsi="Arial" w:cs="Arial"/>
          <w:b/>
        </w:rPr>
        <w:t xml:space="preserve"> </w:t>
      </w:r>
      <w:r w:rsidR="002D3782">
        <w:rPr>
          <w:rFonts w:ascii="Arial" w:hAnsi="Arial" w:cs="Arial"/>
          <w:b/>
        </w:rPr>
        <w:tab/>
      </w:r>
      <w:r w:rsidRPr="002D3782">
        <w:rPr>
          <w:rFonts w:ascii="Arial" w:hAnsi="Arial" w:cs="Arial"/>
        </w:rPr>
        <w:t xml:space="preserve">= </w:t>
      </w:r>
      <w:r w:rsidR="002D3782">
        <w:rPr>
          <w:rFonts w:ascii="Arial" w:hAnsi="Arial" w:cs="Arial"/>
        </w:rPr>
        <w:tab/>
      </w:r>
      <w:r w:rsidRPr="002D3782">
        <w:rPr>
          <w:rFonts w:ascii="Arial" w:hAnsi="Arial" w:cs="Arial"/>
        </w:rPr>
        <w:t>la valeur des prestations sur laquelle est calculée la pénalité, cette valeur étant égale à la valeur de règlement de la partie des prestations en retard ou de l’ensemble des prestations si le retard d’exécution d’une partie rend l’ensemble inutilisable,</w:t>
      </w:r>
    </w:p>
    <w:p w14:paraId="6B165B05" w14:textId="77777777" w:rsidR="00EE73B8" w:rsidRPr="002D3782" w:rsidRDefault="00EE73B8" w:rsidP="002D3782">
      <w:pPr>
        <w:pStyle w:val="Retraitcorpsdetexte"/>
        <w:tabs>
          <w:tab w:val="left" w:pos="284"/>
          <w:tab w:val="left" w:pos="567"/>
        </w:tabs>
        <w:ind w:left="567" w:hanging="567"/>
        <w:rPr>
          <w:rFonts w:ascii="Arial" w:hAnsi="Arial" w:cs="Arial"/>
        </w:rPr>
      </w:pPr>
      <w:r w:rsidRPr="002D3782">
        <w:rPr>
          <w:rFonts w:ascii="Arial" w:hAnsi="Arial" w:cs="Arial"/>
          <w:b/>
        </w:rPr>
        <w:t>R</w:t>
      </w:r>
      <w:r w:rsidR="002D3782">
        <w:rPr>
          <w:rFonts w:ascii="Arial" w:hAnsi="Arial" w:cs="Arial"/>
          <w:b/>
        </w:rPr>
        <w:t xml:space="preserve"> </w:t>
      </w:r>
      <w:r w:rsidR="002D3782">
        <w:rPr>
          <w:rFonts w:ascii="Arial" w:hAnsi="Arial" w:cs="Arial"/>
          <w:b/>
        </w:rPr>
        <w:tab/>
      </w:r>
      <w:r w:rsidRPr="002D3782">
        <w:rPr>
          <w:rFonts w:ascii="Arial" w:hAnsi="Arial" w:cs="Arial"/>
        </w:rPr>
        <w:t xml:space="preserve">= </w:t>
      </w:r>
      <w:r w:rsidR="002D3782">
        <w:rPr>
          <w:rFonts w:ascii="Arial" w:hAnsi="Arial" w:cs="Arial"/>
        </w:rPr>
        <w:tab/>
      </w:r>
      <w:r w:rsidRPr="002D3782">
        <w:rPr>
          <w:rFonts w:ascii="Arial" w:hAnsi="Arial" w:cs="Arial"/>
        </w:rPr>
        <w:t>le nombre de jours calendaires de retard.</w:t>
      </w:r>
    </w:p>
    <w:p w14:paraId="53AEC008" w14:textId="77777777" w:rsidR="00EE73B8" w:rsidRPr="002D3782" w:rsidRDefault="00EE73B8" w:rsidP="006E23DC">
      <w:pPr>
        <w:pStyle w:val="Retraitcorpsdetexte"/>
        <w:rPr>
          <w:rFonts w:ascii="Arial" w:hAnsi="Arial" w:cs="Arial"/>
        </w:rPr>
      </w:pPr>
    </w:p>
    <w:p w14:paraId="7209DE6D" w14:textId="4DAFA679" w:rsidR="00EE73B8" w:rsidRPr="002D3782" w:rsidRDefault="00EE73B8" w:rsidP="006E23DC">
      <w:pPr>
        <w:pStyle w:val="Retraitcorpsdetexte"/>
        <w:rPr>
          <w:rFonts w:ascii="Arial" w:hAnsi="Arial" w:cs="Arial"/>
        </w:rPr>
      </w:pPr>
      <w:r w:rsidRPr="001F591E">
        <w:rPr>
          <w:rFonts w:ascii="Arial" w:hAnsi="Arial" w:cs="Arial"/>
        </w:rPr>
        <w:t xml:space="preserve">Néanmoins, en tout état de cause, le montant de la pénalité ne peut être supérieur à 10% du prix du marché hors taxe, tel que fixé </w:t>
      </w:r>
      <w:r w:rsidR="004E657E" w:rsidRPr="001F591E">
        <w:rPr>
          <w:rFonts w:ascii="Arial" w:hAnsi="Arial" w:cs="Arial"/>
        </w:rPr>
        <w:t>au sein de l’annexe n° 1 au présent CCP valant acte d’engagement « Cadre de réponses technique et financier (CRTF) ».</w:t>
      </w:r>
    </w:p>
    <w:p w14:paraId="7FA6EE89" w14:textId="77777777" w:rsidR="00EE73B8" w:rsidRPr="002D3782" w:rsidRDefault="00EE73B8" w:rsidP="006E23DC">
      <w:pPr>
        <w:pStyle w:val="Retraitcorpsdetexte"/>
        <w:rPr>
          <w:rFonts w:ascii="Arial" w:hAnsi="Arial" w:cs="Arial"/>
        </w:rPr>
      </w:pPr>
    </w:p>
    <w:p w14:paraId="4219F02F" w14:textId="77777777" w:rsidR="00EE73B8" w:rsidRPr="002D3782" w:rsidRDefault="00EE73B8" w:rsidP="00BC5CEF">
      <w:pPr>
        <w:pStyle w:val="Titre1"/>
        <w:numPr>
          <w:ilvl w:val="0"/>
          <w:numId w:val="0"/>
        </w:numPr>
        <w:spacing w:before="0"/>
        <w:jc w:val="both"/>
        <w:rPr>
          <w:rFonts w:ascii="Arial" w:hAnsi="Arial" w:cs="Arial"/>
          <w:spacing w:val="-3"/>
          <w:sz w:val="24"/>
          <w:szCs w:val="22"/>
        </w:rPr>
      </w:pPr>
      <w:r w:rsidRPr="002D3782">
        <w:rPr>
          <w:rFonts w:ascii="Arial" w:hAnsi="Arial" w:cs="Arial"/>
          <w:spacing w:val="-3"/>
          <w:sz w:val="24"/>
          <w:szCs w:val="22"/>
        </w:rPr>
        <w:t xml:space="preserve">12.2 </w:t>
      </w:r>
      <w:r w:rsidR="00BC5CEF" w:rsidRPr="002D3782">
        <w:rPr>
          <w:rFonts w:ascii="Arial" w:hAnsi="Arial" w:cs="Arial"/>
          <w:spacing w:val="-3"/>
          <w:sz w:val="24"/>
          <w:szCs w:val="22"/>
        </w:rPr>
        <w:t>-</w:t>
      </w:r>
      <w:r w:rsidRPr="002D3782">
        <w:rPr>
          <w:rFonts w:ascii="Arial" w:hAnsi="Arial" w:cs="Arial"/>
          <w:spacing w:val="-3"/>
          <w:sz w:val="24"/>
          <w:szCs w:val="22"/>
        </w:rPr>
        <w:t xml:space="preserve"> </w:t>
      </w:r>
      <w:r w:rsidR="00834EAD" w:rsidRPr="002D3782">
        <w:rPr>
          <w:rFonts w:ascii="Arial" w:hAnsi="Arial" w:cs="Arial"/>
          <w:spacing w:val="-3"/>
          <w:sz w:val="24"/>
          <w:szCs w:val="22"/>
        </w:rPr>
        <w:t>Pénalités pour non-respect des engagements pris en matière de protection de l’environnement</w:t>
      </w:r>
    </w:p>
    <w:p w14:paraId="782022FF" w14:textId="77777777" w:rsidR="00BC5CEF" w:rsidRPr="002D3782" w:rsidRDefault="00BC5CEF" w:rsidP="006E23DC">
      <w:pPr>
        <w:autoSpaceDE w:val="0"/>
        <w:autoSpaceDN w:val="0"/>
        <w:adjustRightInd w:val="0"/>
        <w:jc w:val="both"/>
        <w:rPr>
          <w:rFonts w:ascii="Arial" w:hAnsi="Arial" w:cs="Arial"/>
          <w:sz w:val="22"/>
          <w:szCs w:val="22"/>
        </w:rPr>
      </w:pPr>
    </w:p>
    <w:p w14:paraId="03EB8E5F" w14:textId="600156B0" w:rsidR="00EE73B8" w:rsidRPr="002D3782" w:rsidRDefault="00EE73B8" w:rsidP="006E23DC">
      <w:pPr>
        <w:autoSpaceDE w:val="0"/>
        <w:autoSpaceDN w:val="0"/>
        <w:adjustRightInd w:val="0"/>
        <w:jc w:val="both"/>
        <w:rPr>
          <w:rFonts w:ascii="Arial" w:hAnsi="Arial" w:cs="Arial"/>
          <w:sz w:val="22"/>
          <w:szCs w:val="22"/>
        </w:rPr>
      </w:pPr>
      <w:r w:rsidRPr="002D3782">
        <w:rPr>
          <w:rFonts w:ascii="Arial" w:hAnsi="Arial" w:cs="Arial"/>
          <w:sz w:val="22"/>
          <w:szCs w:val="22"/>
        </w:rPr>
        <w:t>Le titulaire encourt, après mise en demeure préalable, une pénalité forfaitaire de 1000</w:t>
      </w:r>
      <w:r w:rsidR="002D3782">
        <w:rPr>
          <w:rFonts w:ascii="Arial" w:hAnsi="Arial" w:cs="Arial"/>
          <w:sz w:val="22"/>
          <w:szCs w:val="22"/>
        </w:rPr>
        <w:t xml:space="preserve"> </w:t>
      </w:r>
      <w:r w:rsidR="00220536">
        <w:rPr>
          <w:rFonts w:ascii="Arial" w:hAnsi="Arial" w:cs="Arial"/>
          <w:sz w:val="22"/>
          <w:szCs w:val="22"/>
        </w:rPr>
        <w:t>euros</w:t>
      </w:r>
      <w:r w:rsidRPr="002D3782">
        <w:rPr>
          <w:rFonts w:ascii="Arial" w:hAnsi="Arial" w:cs="Arial"/>
          <w:sz w:val="22"/>
          <w:szCs w:val="22"/>
        </w:rPr>
        <w:t xml:space="preserve"> en cas de non-respect de ses engagements en matière de protection de l’environnement tels que définis dans les pièces du présent marché</w:t>
      </w:r>
    </w:p>
    <w:p w14:paraId="7EC17E31" w14:textId="77777777" w:rsidR="00AF63D5" w:rsidRPr="002D3782" w:rsidRDefault="00AF63D5" w:rsidP="006E23DC">
      <w:pPr>
        <w:rPr>
          <w:rFonts w:ascii="Arial" w:hAnsi="Arial" w:cs="Arial"/>
          <w:b/>
          <w:sz w:val="22"/>
          <w:szCs w:val="22"/>
          <w:u w:val="single"/>
        </w:rPr>
      </w:pPr>
    </w:p>
    <w:p w14:paraId="60131A08" w14:textId="77777777" w:rsidR="00564A8C" w:rsidRPr="00A70509" w:rsidRDefault="00564A8C" w:rsidP="006E23DC">
      <w:pPr>
        <w:pStyle w:val="Titre1"/>
        <w:numPr>
          <w:ilvl w:val="0"/>
          <w:numId w:val="0"/>
        </w:numPr>
        <w:spacing w:before="0"/>
        <w:rPr>
          <w:rFonts w:ascii="Arial" w:hAnsi="Arial" w:cs="Arial"/>
          <w:u w:val="single"/>
        </w:rPr>
      </w:pPr>
      <w:r w:rsidRPr="00A70509">
        <w:rPr>
          <w:rFonts w:ascii="Arial" w:hAnsi="Arial" w:cs="Arial"/>
          <w:u w:val="single"/>
        </w:rPr>
        <w:t>Article 1</w:t>
      </w:r>
      <w:r>
        <w:rPr>
          <w:rFonts w:ascii="Arial" w:hAnsi="Arial" w:cs="Arial"/>
          <w:u w:val="single"/>
        </w:rPr>
        <w:t>3</w:t>
      </w:r>
      <w:r w:rsidRPr="00A70509">
        <w:rPr>
          <w:rFonts w:ascii="Arial" w:hAnsi="Arial" w:cs="Arial"/>
          <w:u w:val="single"/>
        </w:rPr>
        <w:t xml:space="preserve"> – </w:t>
      </w:r>
      <w:r>
        <w:rPr>
          <w:rFonts w:ascii="Arial" w:hAnsi="Arial" w:cs="Arial"/>
          <w:u w:val="single"/>
        </w:rPr>
        <w:t>Résiliation</w:t>
      </w:r>
      <w:r w:rsidRPr="00A70509">
        <w:rPr>
          <w:rFonts w:ascii="Arial" w:hAnsi="Arial" w:cs="Arial"/>
          <w:u w:val="single"/>
        </w:rPr>
        <w:t xml:space="preserve"> </w:t>
      </w:r>
    </w:p>
    <w:p w14:paraId="57DA850A" w14:textId="77777777" w:rsidR="00564A8C" w:rsidRDefault="00564A8C" w:rsidP="006E23DC">
      <w:pPr>
        <w:suppressAutoHyphens w:val="0"/>
        <w:autoSpaceDE w:val="0"/>
        <w:jc w:val="both"/>
        <w:rPr>
          <w:rFonts w:ascii="Arial" w:eastAsia="Calibri" w:hAnsi="Arial" w:cs="Arial"/>
          <w:sz w:val="22"/>
          <w:szCs w:val="22"/>
          <w:lang w:eastAsia="en-US"/>
        </w:rPr>
      </w:pPr>
    </w:p>
    <w:p w14:paraId="752EAC31" w14:textId="77777777" w:rsidR="00564A8C" w:rsidRPr="0097405F" w:rsidRDefault="00564A8C" w:rsidP="006E23DC">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Le marché pourra être résilié par le pouvoir adjudicateur selon les stipulations du CCAG-FCS.</w:t>
      </w:r>
      <w:r w:rsidR="002D3782">
        <w:rPr>
          <w:rFonts w:ascii="Arial" w:eastAsia="Calibri" w:hAnsi="Arial" w:cs="Arial"/>
          <w:sz w:val="22"/>
          <w:szCs w:val="22"/>
          <w:lang w:eastAsia="en-US"/>
        </w:rPr>
        <w:br/>
      </w:r>
    </w:p>
    <w:p w14:paraId="1A90D2A8" w14:textId="4B79DF71" w:rsidR="00564A8C" w:rsidRDefault="00564A8C" w:rsidP="006E23DC">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En outre, par dérogation aux articles 41.1, 41.2 et 42 du CCAG-FC</w:t>
      </w:r>
      <w:r>
        <w:rPr>
          <w:rFonts w:ascii="Arial" w:eastAsia="Calibri" w:hAnsi="Arial" w:cs="Arial"/>
          <w:sz w:val="22"/>
          <w:szCs w:val="22"/>
          <w:lang w:eastAsia="en-US"/>
        </w:rPr>
        <w:t>S</w:t>
      </w:r>
      <w:r w:rsidRPr="0097405F">
        <w:rPr>
          <w:rFonts w:ascii="Arial" w:eastAsia="Calibri" w:hAnsi="Arial" w:cs="Arial"/>
          <w:sz w:val="22"/>
          <w:szCs w:val="22"/>
          <w:lang w:eastAsia="en-US"/>
        </w:rPr>
        <w:t xml:space="preserve">, le marché pourra être résilié en cas de manquement du titulaire à son obligation d'indépendance, et ce sans mise en demeure préalable ni indemnité, conformément aux dispositions de l'article </w:t>
      </w:r>
      <w:r>
        <w:rPr>
          <w:rFonts w:ascii="Arial" w:eastAsia="Calibri" w:hAnsi="Arial" w:cs="Arial"/>
          <w:sz w:val="22"/>
          <w:szCs w:val="22"/>
          <w:lang w:eastAsia="en-US"/>
        </w:rPr>
        <w:t>4.</w:t>
      </w:r>
      <w:r w:rsidR="00AE5CDC">
        <w:rPr>
          <w:rFonts w:ascii="Arial" w:eastAsia="Calibri" w:hAnsi="Arial" w:cs="Arial"/>
          <w:sz w:val="22"/>
          <w:szCs w:val="22"/>
          <w:lang w:eastAsia="en-US"/>
        </w:rPr>
        <w:t>6</w:t>
      </w:r>
      <w:r w:rsidRPr="0097405F">
        <w:rPr>
          <w:rFonts w:ascii="Arial" w:eastAsia="Calibri" w:hAnsi="Arial" w:cs="Arial"/>
          <w:sz w:val="22"/>
          <w:szCs w:val="22"/>
          <w:lang w:eastAsia="en-US"/>
        </w:rPr>
        <w:t xml:space="preserve"> du CCP</w:t>
      </w:r>
      <w:r w:rsidR="002D3782">
        <w:rPr>
          <w:rFonts w:ascii="Arial" w:eastAsia="Calibri" w:hAnsi="Arial" w:cs="Arial"/>
          <w:sz w:val="22"/>
          <w:szCs w:val="22"/>
          <w:lang w:eastAsia="en-US"/>
        </w:rPr>
        <w:t xml:space="preserve"> </w:t>
      </w:r>
      <w:r w:rsidR="002D3782">
        <w:rPr>
          <w:rFonts w:ascii="Arial" w:hAnsi="Arial" w:cs="Arial"/>
          <w:sz w:val="22"/>
          <w:szCs w:val="22"/>
        </w:rPr>
        <w:t>valant acte d’engagement</w:t>
      </w:r>
      <w:r w:rsidRPr="0097405F">
        <w:rPr>
          <w:rFonts w:ascii="Arial" w:eastAsia="Calibri" w:hAnsi="Arial" w:cs="Arial"/>
          <w:sz w:val="22"/>
          <w:szCs w:val="22"/>
          <w:lang w:eastAsia="en-US"/>
        </w:rPr>
        <w:t>.</w:t>
      </w:r>
    </w:p>
    <w:p w14:paraId="40EE3E70" w14:textId="77777777" w:rsidR="002D3782" w:rsidRDefault="002D3782" w:rsidP="006E23DC">
      <w:pPr>
        <w:suppressAutoHyphens w:val="0"/>
        <w:autoSpaceDE w:val="0"/>
        <w:jc w:val="both"/>
        <w:rPr>
          <w:rFonts w:ascii="Arial" w:eastAsia="Calibri" w:hAnsi="Arial" w:cs="Arial"/>
          <w:sz w:val="22"/>
          <w:szCs w:val="22"/>
          <w:lang w:eastAsia="en-US"/>
        </w:rPr>
      </w:pPr>
    </w:p>
    <w:p w14:paraId="0EDE2C80" w14:textId="77777777" w:rsidR="00195CAF" w:rsidRPr="00B425F3" w:rsidRDefault="00195CAF" w:rsidP="00B425F3">
      <w:pPr>
        <w:pStyle w:val="Titre1"/>
        <w:numPr>
          <w:ilvl w:val="0"/>
          <w:numId w:val="0"/>
        </w:numPr>
        <w:spacing w:before="0"/>
        <w:rPr>
          <w:rFonts w:ascii="Arial" w:hAnsi="Arial" w:cs="Arial"/>
          <w:u w:val="single"/>
        </w:rPr>
      </w:pPr>
      <w:bookmarkStart w:id="12" w:name="_Toc14356867"/>
      <w:r w:rsidRPr="00B425F3">
        <w:rPr>
          <w:rFonts w:ascii="Arial" w:hAnsi="Arial" w:cs="Arial"/>
          <w:u w:val="single"/>
        </w:rPr>
        <w:t>Article 1</w:t>
      </w:r>
      <w:r w:rsidR="00564A8C" w:rsidRPr="00B425F3">
        <w:rPr>
          <w:rFonts w:ascii="Arial" w:hAnsi="Arial" w:cs="Arial"/>
          <w:u w:val="single"/>
        </w:rPr>
        <w:t>4</w:t>
      </w:r>
      <w:r w:rsidRPr="00B425F3">
        <w:rPr>
          <w:rFonts w:ascii="Arial" w:hAnsi="Arial" w:cs="Arial"/>
          <w:u w:val="single"/>
        </w:rPr>
        <w:t xml:space="preserve"> – Engagement</w:t>
      </w:r>
      <w:bookmarkEnd w:id="12"/>
      <w:r w:rsidRPr="00B425F3">
        <w:rPr>
          <w:rFonts w:ascii="Arial" w:hAnsi="Arial" w:cs="Arial"/>
          <w:u w:val="single"/>
        </w:rPr>
        <w:t>s du titulaire</w:t>
      </w:r>
    </w:p>
    <w:p w14:paraId="7C5DEDDB" w14:textId="77777777" w:rsidR="006F499F" w:rsidRPr="002D3782" w:rsidRDefault="006F499F" w:rsidP="006E23DC">
      <w:pPr>
        <w:jc w:val="both"/>
        <w:rPr>
          <w:rFonts w:ascii="Arial" w:hAnsi="Arial" w:cs="Arial"/>
          <w:sz w:val="22"/>
          <w:szCs w:val="22"/>
        </w:rPr>
      </w:pPr>
    </w:p>
    <w:p w14:paraId="3A7AF613" w14:textId="77777777" w:rsidR="006F499F" w:rsidRPr="002D3782" w:rsidRDefault="006F499F" w:rsidP="006E23DC">
      <w:pPr>
        <w:jc w:val="both"/>
        <w:rPr>
          <w:rFonts w:ascii="Arial" w:hAnsi="Arial" w:cs="Arial"/>
          <w:sz w:val="22"/>
          <w:szCs w:val="22"/>
        </w:rPr>
      </w:pPr>
      <w:r w:rsidRPr="002D3782">
        <w:rPr>
          <w:rFonts w:ascii="Arial" w:hAnsi="Arial" w:cs="Arial"/>
          <w:sz w:val="22"/>
          <w:szCs w:val="22"/>
        </w:rPr>
        <w:t>Après avoir pris connaissance du présent document et des pièces qui y sont mentionnées :</w:t>
      </w:r>
    </w:p>
    <w:p w14:paraId="1A3F1923" w14:textId="77777777" w:rsidR="002D3782" w:rsidRPr="002D3782" w:rsidRDefault="002D3782" w:rsidP="002D3782">
      <w:pPr>
        <w:jc w:val="both"/>
        <w:rPr>
          <w:rFonts w:ascii="Arial" w:hAnsi="Arial" w:cs="Arial"/>
          <w:sz w:val="22"/>
          <w:szCs w:val="22"/>
        </w:rPr>
      </w:pPr>
    </w:p>
    <w:p w14:paraId="5FA2C2ED" w14:textId="77777777" w:rsidR="00220536" w:rsidRDefault="006F499F" w:rsidP="002D3782">
      <w:pPr>
        <w:jc w:val="both"/>
        <w:rPr>
          <w:rFonts w:ascii="Arial" w:hAnsi="Arial" w:cs="Arial"/>
          <w:sz w:val="22"/>
          <w:szCs w:val="22"/>
        </w:rPr>
      </w:pPr>
      <w:r w:rsidRPr="002D3782">
        <w:rPr>
          <w:rFonts w:ascii="Arial" w:hAnsi="Arial" w:cs="Arial"/>
          <w:sz w:val="22"/>
          <w:szCs w:val="22"/>
        </w:rPr>
        <w:t xml:space="preserve">Je m'engage, sur la base des informations transmises dans mon offre et du prix global et forfaitaire </w:t>
      </w:r>
      <w:r w:rsidR="00220536">
        <w:rPr>
          <w:rFonts w:ascii="Arial" w:hAnsi="Arial" w:cs="Arial"/>
          <w:sz w:val="22"/>
          <w:szCs w:val="22"/>
        </w:rPr>
        <w:t>indiqué au sein de l’annexe n° 1 au présent Cahier des clauses particulières valant acte d’engagement « Cadre de réponses technique et financier (CRTF) ».</w:t>
      </w:r>
    </w:p>
    <w:p w14:paraId="28FF1391" w14:textId="77777777" w:rsidR="00220536" w:rsidRDefault="00220536" w:rsidP="002D3782">
      <w:pPr>
        <w:jc w:val="both"/>
        <w:rPr>
          <w:rFonts w:ascii="Arial" w:hAnsi="Arial" w:cs="Arial"/>
          <w:sz w:val="22"/>
          <w:szCs w:val="22"/>
        </w:rPr>
      </w:pPr>
    </w:p>
    <w:p w14:paraId="1D673D2E" w14:textId="5C9E6689" w:rsidR="00342915" w:rsidRPr="002D3782" w:rsidRDefault="006F499F" w:rsidP="00220536">
      <w:pPr>
        <w:jc w:val="both"/>
        <w:rPr>
          <w:rFonts w:ascii="Arial" w:hAnsi="Arial" w:cs="Arial"/>
          <w:sz w:val="22"/>
          <w:szCs w:val="22"/>
        </w:rPr>
      </w:pPr>
      <w:r w:rsidRPr="002D3782">
        <w:rPr>
          <w:rFonts w:ascii="Arial" w:hAnsi="Arial" w:cs="Arial"/>
          <w:sz w:val="22"/>
          <w:szCs w:val="22"/>
        </w:rPr>
        <w:t>Je renonce au bénéfice de l’avance prévue à l’article 8.1 du présent document :</w:t>
      </w:r>
      <w:r w:rsidR="002D3782">
        <w:rPr>
          <w:rFonts w:ascii="Arial" w:hAnsi="Arial" w:cs="Arial"/>
          <w:sz w:val="22"/>
          <w:szCs w:val="22"/>
        </w:rPr>
        <w:t xml:space="preserve"> </w:t>
      </w:r>
      <w:r w:rsidRPr="002D3782">
        <w:rPr>
          <w:rFonts w:ascii="Arial" w:hAnsi="Arial" w:cs="Arial"/>
          <w:sz w:val="22"/>
          <w:szCs w:val="22"/>
          <w:highlight w:val="yellow"/>
        </w:rPr>
        <w:fldChar w:fldCharType="begin">
          <w:ffData>
            <w:name w:val="CaseACocher108"/>
            <w:enabled/>
            <w:calcOnExit w:val="0"/>
            <w:checkBox>
              <w:sizeAuto/>
              <w:default w:val="0"/>
            </w:checkBox>
          </w:ffData>
        </w:fldChar>
      </w:r>
      <w:r w:rsidRPr="002D3782">
        <w:rPr>
          <w:rFonts w:ascii="Arial" w:hAnsi="Arial" w:cs="Arial"/>
          <w:sz w:val="22"/>
          <w:szCs w:val="22"/>
          <w:highlight w:val="yellow"/>
        </w:rPr>
        <w:instrText xml:space="preserve"> FORMCHECKBOX </w:instrText>
      </w:r>
      <w:r w:rsidR="003E0275">
        <w:rPr>
          <w:rFonts w:ascii="Arial" w:hAnsi="Arial" w:cs="Arial"/>
          <w:sz w:val="22"/>
          <w:szCs w:val="22"/>
          <w:highlight w:val="yellow"/>
        </w:rPr>
      </w:r>
      <w:r w:rsidR="003E0275">
        <w:rPr>
          <w:rFonts w:ascii="Arial" w:hAnsi="Arial" w:cs="Arial"/>
          <w:sz w:val="22"/>
          <w:szCs w:val="22"/>
          <w:highlight w:val="yellow"/>
        </w:rPr>
        <w:fldChar w:fldCharType="separate"/>
      </w:r>
      <w:r w:rsidRPr="002D3782">
        <w:rPr>
          <w:rFonts w:ascii="Arial" w:hAnsi="Arial" w:cs="Arial"/>
          <w:sz w:val="22"/>
          <w:szCs w:val="22"/>
          <w:highlight w:val="yellow"/>
        </w:rPr>
        <w:fldChar w:fldCharType="end"/>
      </w:r>
      <w:r w:rsidRPr="002D3782">
        <w:rPr>
          <w:rFonts w:ascii="Arial" w:hAnsi="Arial" w:cs="Arial"/>
          <w:sz w:val="22"/>
          <w:szCs w:val="22"/>
        </w:rPr>
        <w:t xml:space="preserve"> OUI </w:t>
      </w:r>
      <w:r w:rsidRPr="002D3782">
        <w:rPr>
          <w:rFonts w:ascii="Arial" w:hAnsi="Arial" w:cs="Arial"/>
          <w:sz w:val="22"/>
          <w:szCs w:val="22"/>
          <w:highlight w:val="yellow"/>
        </w:rPr>
        <w:fldChar w:fldCharType="begin">
          <w:ffData>
            <w:name w:val="CaseACocher108"/>
            <w:enabled/>
            <w:calcOnExit w:val="0"/>
            <w:checkBox>
              <w:sizeAuto/>
              <w:default w:val="0"/>
            </w:checkBox>
          </w:ffData>
        </w:fldChar>
      </w:r>
      <w:r w:rsidRPr="002D3782">
        <w:rPr>
          <w:rFonts w:ascii="Arial" w:hAnsi="Arial" w:cs="Arial"/>
          <w:sz w:val="22"/>
          <w:szCs w:val="22"/>
          <w:highlight w:val="yellow"/>
        </w:rPr>
        <w:instrText xml:space="preserve"> FORMCHECKBOX </w:instrText>
      </w:r>
      <w:r w:rsidR="003E0275">
        <w:rPr>
          <w:rFonts w:ascii="Arial" w:hAnsi="Arial" w:cs="Arial"/>
          <w:sz w:val="22"/>
          <w:szCs w:val="22"/>
          <w:highlight w:val="yellow"/>
        </w:rPr>
      </w:r>
      <w:r w:rsidR="003E0275">
        <w:rPr>
          <w:rFonts w:ascii="Arial" w:hAnsi="Arial" w:cs="Arial"/>
          <w:sz w:val="22"/>
          <w:szCs w:val="22"/>
          <w:highlight w:val="yellow"/>
        </w:rPr>
        <w:fldChar w:fldCharType="separate"/>
      </w:r>
      <w:r w:rsidRPr="002D3782">
        <w:rPr>
          <w:rFonts w:ascii="Arial" w:hAnsi="Arial" w:cs="Arial"/>
          <w:sz w:val="22"/>
          <w:szCs w:val="22"/>
          <w:highlight w:val="yellow"/>
        </w:rPr>
        <w:fldChar w:fldCharType="end"/>
      </w:r>
      <w:r w:rsidRPr="002D3782">
        <w:rPr>
          <w:rFonts w:ascii="Arial" w:hAnsi="Arial" w:cs="Arial"/>
          <w:sz w:val="22"/>
          <w:szCs w:val="22"/>
        </w:rPr>
        <w:t xml:space="preserve"> NON</w:t>
      </w:r>
      <w:r w:rsidR="002D3782">
        <w:rPr>
          <w:rFonts w:ascii="Arial" w:hAnsi="Arial" w:cs="Arial"/>
          <w:sz w:val="22"/>
          <w:szCs w:val="22"/>
        </w:rPr>
        <w:br/>
      </w:r>
      <w:r w:rsidRPr="002D3782">
        <w:rPr>
          <w:rFonts w:ascii="Arial" w:hAnsi="Arial" w:cs="Arial"/>
          <w:sz w:val="22"/>
          <w:szCs w:val="22"/>
        </w:rPr>
        <w:t>(</w:t>
      </w:r>
      <w:r w:rsidRPr="002D3782">
        <w:rPr>
          <w:rFonts w:ascii="Arial" w:hAnsi="Arial" w:cs="Arial"/>
          <w:i/>
          <w:sz w:val="22"/>
          <w:szCs w:val="22"/>
        </w:rPr>
        <w:t>Si aucune case n’est cochée, il sera considéré que le candidat renonce au bénéfice de l’avance)</w:t>
      </w:r>
      <w:r w:rsidR="002D3782">
        <w:rPr>
          <w:rFonts w:ascii="Arial" w:hAnsi="Arial" w:cs="Arial"/>
          <w:i/>
          <w:sz w:val="22"/>
          <w:szCs w:val="22"/>
        </w:rPr>
        <w:br/>
      </w:r>
    </w:p>
    <w:p w14:paraId="1CA2CBE7" w14:textId="77777777" w:rsidR="00931E99" w:rsidRPr="002D3782" w:rsidRDefault="00931E99" w:rsidP="006E23DC">
      <w:pPr>
        <w:jc w:val="both"/>
        <w:rPr>
          <w:rFonts w:ascii="Arial" w:hAnsi="Arial" w:cs="Arial"/>
          <w:sz w:val="22"/>
          <w:szCs w:val="22"/>
        </w:rPr>
      </w:pPr>
      <w:r w:rsidRPr="002D3782">
        <w:rPr>
          <w:rFonts w:ascii="Arial" w:hAnsi="Arial" w:cs="Arial"/>
          <w:sz w:val="22"/>
          <w:szCs w:val="22"/>
        </w:rPr>
        <w:t>L'université se libérera des sommes dues au titre du présent marché, en faisant porter les montants au crédit du compte suivant</w:t>
      </w:r>
      <w:r w:rsidR="002D3782">
        <w:rPr>
          <w:rFonts w:ascii="Arial" w:hAnsi="Arial" w:cs="Arial"/>
          <w:sz w:val="22"/>
          <w:szCs w:val="22"/>
        </w:rPr>
        <w:t xml:space="preserve">, </w:t>
      </w:r>
      <w:r w:rsidRPr="002D3782">
        <w:rPr>
          <w:rFonts w:ascii="Arial" w:hAnsi="Arial" w:cs="Arial"/>
          <w:sz w:val="22"/>
          <w:szCs w:val="22"/>
        </w:rPr>
        <w:t xml:space="preserve">ouvert au nom de </w:t>
      </w:r>
      <w:r w:rsidRPr="002D3782">
        <w:rPr>
          <w:rFonts w:ascii="Arial" w:hAnsi="Arial" w:cs="Arial"/>
          <w:sz w:val="22"/>
          <w:szCs w:val="22"/>
          <w:highlight w:val="yellow"/>
        </w:rPr>
        <w:t>...............................................................</w:t>
      </w:r>
      <w:r w:rsidR="002D3782">
        <w:rPr>
          <w:rFonts w:ascii="Arial" w:hAnsi="Arial" w:cs="Arial"/>
          <w:sz w:val="22"/>
          <w:szCs w:val="22"/>
          <w:highlight w:val="yellow"/>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65"/>
        <w:gridCol w:w="2126"/>
        <w:gridCol w:w="2693"/>
        <w:gridCol w:w="1207"/>
      </w:tblGrid>
      <w:tr w:rsidR="00931E99" w:rsidRPr="002D3782" w14:paraId="55A76E10" w14:textId="77777777" w:rsidTr="002D3782">
        <w:trPr>
          <w:trHeight w:val="737"/>
          <w:jc w:val="center"/>
        </w:trPr>
        <w:tc>
          <w:tcPr>
            <w:tcW w:w="3665" w:type="dxa"/>
            <w:vAlign w:val="center"/>
          </w:tcPr>
          <w:p w14:paraId="2C752D9E" w14:textId="77777777" w:rsidR="00931E99" w:rsidRPr="002D3782" w:rsidRDefault="00931E99" w:rsidP="006E23DC">
            <w:pPr>
              <w:jc w:val="center"/>
              <w:rPr>
                <w:rFonts w:ascii="Arial" w:hAnsi="Arial" w:cs="Arial"/>
                <w:sz w:val="22"/>
                <w:szCs w:val="22"/>
              </w:rPr>
            </w:pPr>
            <w:r w:rsidRPr="002D3782">
              <w:rPr>
                <w:rFonts w:ascii="Arial" w:hAnsi="Arial" w:cs="Arial"/>
                <w:sz w:val="22"/>
                <w:szCs w:val="22"/>
              </w:rPr>
              <w:t>Code établissement</w:t>
            </w:r>
          </w:p>
        </w:tc>
        <w:tc>
          <w:tcPr>
            <w:tcW w:w="2126" w:type="dxa"/>
            <w:vAlign w:val="center"/>
          </w:tcPr>
          <w:p w14:paraId="2663D1EE" w14:textId="77777777" w:rsidR="00931E99" w:rsidRPr="002D3782" w:rsidRDefault="002D3782" w:rsidP="006E23DC">
            <w:pPr>
              <w:jc w:val="center"/>
              <w:rPr>
                <w:rFonts w:ascii="Arial" w:hAnsi="Arial" w:cs="Arial"/>
                <w:sz w:val="22"/>
                <w:szCs w:val="22"/>
              </w:rPr>
            </w:pPr>
            <w:r w:rsidRPr="002D3782">
              <w:rPr>
                <w:rFonts w:ascii="Arial" w:hAnsi="Arial" w:cs="Arial"/>
                <w:sz w:val="22"/>
                <w:szCs w:val="22"/>
              </w:rPr>
              <w:t>Code</w:t>
            </w:r>
            <w:r w:rsidR="00931E99" w:rsidRPr="002D3782">
              <w:rPr>
                <w:rFonts w:ascii="Arial" w:hAnsi="Arial" w:cs="Arial"/>
                <w:sz w:val="22"/>
                <w:szCs w:val="22"/>
              </w:rPr>
              <w:t xml:space="preserve"> guichet</w:t>
            </w:r>
          </w:p>
        </w:tc>
        <w:tc>
          <w:tcPr>
            <w:tcW w:w="2693" w:type="dxa"/>
            <w:vAlign w:val="center"/>
          </w:tcPr>
          <w:p w14:paraId="5E794E88" w14:textId="77777777" w:rsidR="00931E99" w:rsidRPr="002D3782" w:rsidRDefault="002D3782" w:rsidP="006E23DC">
            <w:pPr>
              <w:jc w:val="center"/>
              <w:rPr>
                <w:rFonts w:ascii="Arial" w:hAnsi="Arial" w:cs="Arial"/>
                <w:sz w:val="22"/>
                <w:szCs w:val="22"/>
              </w:rPr>
            </w:pPr>
            <w:r w:rsidRPr="002D3782">
              <w:rPr>
                <w:rFonts w:ascii="Arial" w:hAnsi="Arial" w:cs="Arial"/>
                <w:sz w:val="22"/>
                <w:szCs w:val="22"/>
              </w:rPr>
              <w:t>Numéro</w:t>
            </w:r>
            <w:r w:rsidR="00931E99" w:rsidRPr="002D3782">
              <w:rPr>
                <w:rFonts w:ascii="Arial" w:hAnsi="Arial" w:cs="Arial"/>
                <w:sz w:val="22"/>
                <w:szCs w:val="22"/>
              </w:rPr>
              <w:t xml:space="preserve"> de compte</w:t>
            </w:r>
          </w:p>
        </w:tc>
        <w:tc>
          <w:tcPr>
            <w:tcW w:w="1207" w:type="dxa"/>
            <w:vAlign w:val="center"/>
          </w:tcPr>
          <w:p w14:paraId="6EC6A4A6" w14:textId="77777777" w:rsidR="00931E99" w:rsidRPr="002D3782" w:rsidRDefault="002D3782" w:rsidP="006E23DC">
            <w:pPr>
              <w:jc w:val="center"/>
              <w:rPr>
                <w:rFonts w:ascii="Arial" w:hAnsi="Arial" w:cs="Arial"/>
                <w:sz w:val="22"/>
                <w:szCs w:val="22"/>
              </w:rPr>
            </w:pPr>
            <w:r w:rsidRPr="002D3782">
              <w:rPr>
                <w:rFonts w:ascii="Arial" w:hAnsi="Arial" w:cs="Arial"/>
                <w:sz w:val="22"/>
                <w:szCs w:val="22"/>
              </w:rPr>
              <w:t>Clé</w:t>
            </w:r>
          </w:p>
        </w:tc>
      </w:tr>
      <w:tr w:rsidR="00931E99" w:rsidRPr="002D3782" w14:paraId="0994A6C6" w14:textId="77777777" w:rsidTr="002D3782">
        <w:trPr>
          <w:trHeight w:val="737"/>
          <w:jc w:val="center"/>
        </w:trPr>
        <w:tc>
          <w:tcPr>
            <w:tcW w:w="3665" w:type="dxa"/>
            <w:shd w:val="clear" w:color="auto" w:fill="FFFF00"/>
            <w:vAlign w:val="center"/>
          </w:tcPr>
          <w:p w14:paraId="13363C19" w14:textId="77777777" w:rsidR="00931E99" w:rsidRPr="002D3782" w:rsidRDefault="00931E99" w:rsidP="006E23DC">
            <w:pPr>
              <w:jc w:val="center"/>
              <w:rPr>
                <w:rFonts w:ascii="Arial" w:hAnsi="Arial" w:cs="Arial"/>
                <w:sz w:val="22"/>
                <w:szCs w:val="22"/>
              </w:rPr>
            </w:pPr>
          </w:p>
        </w:tc>
        <w:tc>
          <w:tcPr>
            <w:tcW w:w="2126" w:type="dxa"/>
            <w:shd w:val="clear" w:color="auto" w:fill="FFFF00"/>
            <w:vAlign w:val="center"/>
          </w:tcPr>
          <w:p w14:paraId="22AC4E38" w14:textId="77777777" w:rsidR="00931E99" w:rsidRPr="002D3782" w:rsidRDefault="00931E99" w:rsidP="006E23DC">
            <w:pPr>
              <w:jc w:val="center"/>
              <w:rPr>
                <w:rFonts w:ascii="Arial" w:hAnsi="Arial" w:cs="Arial"/>
                <w:sz w:val="22"/>
                <w:szCs w:val="22"/>
              </w:rPr>
            </w:pPr>
          </w:p>
        </w:tc>
        <w:tc>
          <w:tcPr>
            <w:tcW w:w="2693" w:type="dxa"/>
            <w:shd w:val="clear" w:color="auto" w:fill="FFFF00"/>
            <w:vAlign w:val="center"/>
          </w:tcPr>
          <w:p w14:paraId="47418A98" w14:textId="77777777" w:rsidR="00931E99" w:rsidRPr="002D3782" w:rsidRDefault="00931E99" w:rsidP="006E23DC">
            <w:pPr>
              <w:jc w:val="center"/>
              <w:rPr>
                <w:rFonts w:ascii="Arial" w:hAnsi="Arial" w:cs="Arial"/>
                <w:sz w:val="22"/>
                <w:szCs w:val="22"/>
              </w:rPr>
            </w:pPr>
          </w:p>
        </w:tc>
        <w:tc>
          <w:tcPr>
            <w:tcW w:w="1207" w:type="dxa"/>
            <w:shd w:val="clear" w:color="auto" w:fill="FFFF00"/>
            <w:vAlign w:val="center"/>
          </w:tcPr>
          <w:p w14:paraId="386EB14D" w14:textId="77777777" w:rsidR="00931E99" w:rsidRPr="002D3782" w:rsidRDefault="00931E99" w:rsidP="006E23DC">
            <w:pPr>
              <w:jc w:val="center"/>
              <w:rPr>
                <w:rFonts w:ascii="Arial" w:hAnsi="Arial" w:cs="Arial"/>
                <w:sz w:val="22"/>
                <w:szCs w:val="22"/>
              </w:rPr>
            </w:pPr>
          </w:p>
        </w:tc>
      </w:tr>
    </w:tbl>
    <w:p w14:paraId="26CEBE91" w14:textId="77777777" w:rsidR="002D3782" w:rsidRDefault="002D3782" w:rsidP="006E23DC">
      <w:pPr>
        <w:jc w:val="both"/>
        <w:rPr>
          <w:rFonts w:ascii="Arial" w:hAnsi="Arial" w:cs="Arial"/>
          <w:sz w:val="22"/>
          <w:szCs w:val="22"/>
        </w:rPr>
      </w:pPr>
    </w:p>
    <w:p w14:paraId="647182D6" w14:textId="77777777" w:rsidR="00931E99" w:rsidRPr="002D3782" w:rsidRDefault="00931E99" w:rsidP="002D3782">
      <w:pPr>
        <w:tabs>
          <w:tab w:val="left" w:pos="1701"/>
        </w:tabs>
        <w:jc w:val="both"/>
        <w:rPr>
          <w:rFonts w:ascii="Arial" w:hAnsi="Arial" w:cs="Arial"/>
          <w:sz w:val="22"/>
          <w:szCs w:val="22"/>
        </w:rPr>
      </w:pPr>
      <w:r w:rsidRPr="002D3782">
        <w:rPr>
          <w:rFonts w:ascii="Arial" w:hAnsi="Arial" w:cs="Arial"/>
          <w:sz w:val="22"/>
          <w:szCs w:val="22"/>
        </w:rPr>
        <w:t xml:space="preserve">Etablissement : </w:t>
      </w:r>
      <w:r w:rsidR="002D3782">
        <w:rPr>
          <w:rFonts w:ascii="Arial" w:hAnsi="Arial" w:cs="Arial"/>
          <w:sz w:val="22"/>
          <w:szCs w:val="22"/>
        </w:rPr>
        <w:tab/>
      </w:r>
      <w:r w:rsidRPr="002D3782">
        <w:rPr>
          <w:rFonts w:ascii="Arial" w:hAnsi="Arial" w:cs="Arial"/>
          <w:sz w:val="22"/>
          <w:szCs w:val="22"/>
          <w:highlight w:val="yellow"/>
        </w:rPr>
        <w:t>...............................................................</w:t>
      </w:r>
    </w:p>
    <w:p w14:paraId="71B5347D" w14:textId="77777777" w:rsidR="00931E99" w:rsidRPr="002D3782" w:rsidRDefault="00931E99" w:rsidP="006E23DC">
      <w:pPr>
        <w:jc w:val="both"/>
        <w:rPr>
          <w:rFonts w:ascii="Arial" w:hAnsi="Arial" w:cs="Arial"/>
          <w:sz w:val="22"/>
          <w:szCs w:val="22"/>
        </w:rPr>
      </w:pPr>
    </w:p>
    <w:p w14:paraId="4FAB9D10" w14:textId="77777777" w:rsidR="00931E99" w:rsidRDefault="00931E99" w:rsidP="002D3782">
      <w:pPr>
        <w:tabs>
          <w:tab w:val="left" w:pos="1701"/>
        </w:tabs>
        <w:jc w:val="both"/>
        <w:rPr>
          <w:rFonts w:ascii="Arial" w:hAnsi="Arial" w:cs="Arial"/>
          <w:sz w:val="22"/>
          <w:szCs w:val="22"/>
          <w:highlight w:val="yellow"/>
        </w:rPr>
      </w:pPr>
      <w:r w:rsidRPr="002D3782">
        <w:rPr>
          <w:rFonts w:ascii="Arial" w:hAnsi="Arial" w:cs="Arial"/>
          <w:sz w:val="22"/>
          <w:szCs w:val="22"/>
        </w:rPr>
        <w:t xml:space="preserve">Adresse : </w:t>
      </w:r>
      <w:r w:rsidR="002D3782">
        <w:rPr>
          <w:rFonts w:ascii="Arial" w:hAnsi="Arial" w:cs="Arial"/>
          <w:sz w:val="22"/>
          <w:szCs w:val="22"/>
        </w:rPr>
        <w:tab/>
      </w:r>
      <w:r w:rsidRPr="002D3782">
        <w:rPr>
          <w:rFonts w:ascii="Arial" w:hAnsi="Arial" w:cs="Arial"/>
          <w:sz w:val="22"/>
          <w:szCs w:val="22"/>
          <w:highlight w:val="yellow"/>
        </w:rPr>
        <w:t>...............................................................</w:t>
      </w:r>
    </w:p>
    <w:p w14:paraId="05B5602F" w14:textId="77777777" w:rsidR="002D3782" w:rsidRDefault="002D3782" w:rsidP="002D3782">
      <w:pPr>
        <w:tabs>
          <w:tab w:val="left" w:pos="1701"/>
        </w:tabs>
        <w:jc w:val="both"/>
        <w:rPr>
          <w:rFonts w:ascii="Arial" w:hAnsi="Arial" w:cs="Arial"/>
          <w:sz w:val="22"/>
          <w:szCs w:val="22"/>
          <w:highlight w:val="yellow"/>
        </w:rPr>
      </w:pPr>
      <w:r>
        <w:rPr>
          <w:rFonts w:ascii="Arial" w:hAnsi="Arial" w:cs="Arial"/>
          <w:sz w:val="22"/>
          <w:szCs w:val="22"/>
        </w:rPr>
        <w:tab/>
      </w:r>
      <w:r w:rsidRPr="002D3782">
        <w:rPr>
          <w:rFonts w:ascii="Arial" w:hAnsi="Arial" w:cs="Arial"/>
          <w:sz w:val="22"/>
          <w:szCs w:val="22"/>
          <w:highlight w:val="yellow"/>
        </w:rPr>
        <w:t>...............................................................</w:t>
      </w:r>
    </w:p>
    <w:p w14:paraId="1A3797BC" w14:textId="77777777" w:rsidR="002D3782" w:rsidRDefault="002D3782" w:rsidP="002D3782">
      <w:pPr>
        <w:tabs>
          <w:tab w:val="left" w:pos="1701"/>
        </w:tabs>
        <w:jc w:val="both"/>
        <w:rPr>
          <w:rFonts w:ascii="Arial" w:hAnsi="Arial" w:cs="Arial"/>
          <w:sz w:val="22"/>
          <w:szCs w:val="22"/>
          <w:highlight w:val="yellow"/>
        </w:rPr>
      </w:pPr>
      <w:r>
        <w:rPr>
          <w:rFonts w:ascii="Arial" w:hAnsi="Arial" w:cs="Arial"/>
          <w:sz w:val="22"/>
          <w:szCs w:val="22"/>
        </w:rPr>
        <w:tab/>
      </w:r>
      <w:r w:rsidRPr="002D3782">
        <w:rPr>
          <w:rFonts w:ascii="Arial" w:hAnsi="Arial" w:cs="Arial"/>
          <w:sz w:val="22"/>
          <w:szCs w:val="22"/>
          <w:highlight w:val="yellow"/>
        </w:rPr>
        <w:t>...............................................................</w:t>
      </w:r>
    </w:p>
    <w:p w14:paraId="61C4C4A9" w14:textId="77777777" w:rsidR="002D3782" w:rsidRPr="002D3782" w:rsidRDefault="002D3782" w:rsidP="002D3782">
      <w:pPr>
        <w:tabs>
          <w:tab w:val="left" w:pos="1701"/>
        </w:tabs>
        <w:jc w:val="both"/>
        <w:rPr>
          <w:rFonts w:ascii="Arial" w:hAnsi="Arial" w:cs="Arial"/>
          <w:sz w:val="22"/>
          <w:szCs w:val="22"/>
        </w:rPr>
      </w:pPr>
      <w:r>
        <w:rPr>
          <w:rFonts w:ascii="Arial" w:hAnsi="Arial" w:cs="Arial"/>
          <w:sz w:val="22"/>
          <w:szCs w:val="22"/>
        </w:rPr>
        <w:tab/>
      </w:r>
      <w:r w:rsidRPr="002D3782">
        <w:rPr>
          <w:rFonts w:ascii="Arial" w:hAnsi="Arial" w:cs="Arial"/>
          <w:sz w:val="22"/>
          <w:szCs w:val="22"/>
          <w:highlight w:val="yellow"/>
        </w:rPr>
        <w:t>...............................................................</w:t>
      </w:r>
    </w:p>
    <w:p w14:paraId="54B97E88" w14:textId="77777777" w:rsidR="00931E99" w:rsidRPr="002D3782" w:rsidRDefault="00931E99" w:rsidP="006E23DC">
      <w:pPr>
        <w:jc w:val="both"/>
        <w:rPr>
          <w:rFonts w:ascii="Arial" w:hAnsi="Arial" w:cs="Arial"/>
          <w:sz w:val="22"/>
          <w:szCs w:val="22"/>
        </w:rPr>
      </w:pPr>
    </w:p>
    <w:p w14:paraId="6B37F9E6" w14:textId="77777777" w:rsidR="008C27CD" w:rsidRPr="002D3782" w:rsidRDefault="008C27CD" w:rsidP="006E23DC">
      <w:pPr>
        <w:tabs>
          <w:tab w:val="left" w:pos="3402"/>
          <w:tab w:val="left" w:pos="6237"/>
          <w:tab w:val="left" w:pos="9072"/>
        </w:tabs>
        <w:jc w:val="both"/>
        <w:rPr>
          <w:rFonts w:ascii="Arial" w:hAnsi="Arial" w:cs="Arial"/>
          <w:sz w:val="22"/>
          <w:szCs w:val="22"/>
        </w:rPr>
      </w:pPr>
    </w:p>
    <w:p w14:paraId="5D7AEC3B" w14:textId="77777777" w:rsidR="00A70509" w:rsidRPr="002D3782" w:rsidRDefault="00DB4C04" w:rsidP="002D3782">
      <w:pPr>
        <w:tabs>
          <w:tab w:val="left" w:pos="3402"/>
          <w:tab w:val="left" w:pos="6237"/>
          <w:tab w:val="left" w:pos="9072"/>
        </w:tabs>
        <w:ind w:left="4820"/>
        <w:jc w:val="both"/>
        <w:rPr>
          <w:rFonts w:ascii="Arial" w:hAnsi="Arial" w:cs="Arial"/>
          <w:sz w:val="22"/>
          <w:szCs w:val="22"/>
        </w:rPr>
      </w:pPr>
      <w:r w:rsidRPr="002D3782">
        <w:rPr>
          <w:rFonts w:ascii="Arial" w:hAnsi="Arial" w:cs="Arial"/>
          <w:sz w:val="22"/>
          <w:szCs w:val="22"/>
        </w:rPr>
        <w:t xml:space="preserve">A </w:t>
      </w:r>
      <w:r w:rsidRPr="002D3782">
        <w:rPr>
          <w:rFonts w:ascii="Arial" w:hAnsi="Arial" w:cs="Arial"/>
          <w:sz w:val="22"/>
          <w:szCs w:val="22"/>
          <w:highlight w:val="yellow"/>
        </w:rPr>
        <w:t>……………</w:t>
      </w:r>
      <w:r w:rsidR="002D3782">
        <w:rPr>
          <w:rFonts w:ascii="Arial" w:hAnsi="Arial" w:cs="Arial"/>
          <w:sz w:val="22"/>
          <w:szCs w:val="22"/>
          <w:highlight w:val="yellow"/>
        </w:rPr>
        <w:t>………</w:t>
      </w:r>
      <w:r w:rsidRPr="002D3782">
        <w:rPr>
          <w:rFonts w:ascii="Arial" w:hAnsi="Arial" w:cs="Arial"/>
          <w:sz w:val="22"/>
          <w:szCs w:val="22"/>
          <w:highlight w:val="yellow"/>
        </w:rPr>
        <w:t>,</w:t>
      </w:r>
      <w:r w:rsidRPr="002D3782">
        <w:rPr>
          <w:rFonts w:ascii="Arial" w:hAnsi="Arial" w:cs="Arial"/>
          <w:sz w:val="22"/>
          <w:szCs w:val="22"/>
        </w:rPr>
        <w:t xml:space="preserve"> le </w:t>
      </w:r>
      <w:r w:rsidRPr="002D3782">
        <w:rPr>
          <w:rFonts w:ascii="Arial" w:hAnsi="Arial" w:cs="Arial"/>
          <w:sz w:val="22"/>
          <w:szCs w:val="22"/>
          <w:highlight w:val="yellow"/>
        </w:rPr>
        <w:t>…………</w:t>
      </w:r>
      <w:r w:rsidR="002D3782">
        <w:rPr>
          <w:rFonts w:ascii="Arial" w:hAnsi="Arial" w:cs="Arial"/>
          <w:sz w:val="22"/>
          <w:szCs w:val="22"/>
          <w:highlight w:val="yellow"/>
        </w:rPr>
        <w:t>……………</w:t>
      </w:r>
    </w:p>
    <w:p w14:paraId="4FC5810E" w14:textId="77777777" w:rsidR="00342915" w:rsidRPr="002D3782" w:rsidRDefault="00342915" w:rsidP="002D3782">
      <w:pPr>
        <w:tabs>
          <w:tab w:val="left" w:pos="3402"/>
          <w:tab w:val="left" w:pos="6237"/>
          <w:tab w:val="left" w:pos="9072"/>
        </w:tabs>
        <w:ind w:left="4820"/>
        <w:jc w:val="both"/>
        <w:rPr>
          <w:rFonts w:ascii="Arial" w:hAnsi="Arial" w:cs="Arial"/>
          <w:sz w:val="22"/>
          <w:szCs w:val="22"/>
        </w:rPr>
      </w:pPr>
    </w:p>
    <w:p w14:paraId="66F4C5F5" w14:textId="77777777" w:rsidR="00DB4C04" w:rsidRPr="002D3782" w:rsidRDefault="00B30B34" w:rsidP="002D3782">
      <w:pPr>
        <w:tabs>
          <w:tab w:val="left" w:pos="6237"/>
        </w:tabs>
        <w:ind w:left="4820"/>
        <w:jc w:val="both"/>
        <w:rPr>
          <w:rFonts w:ascii="Arial" w:hAnsi="Arial" w:cs="Arial"/>
          <w:sz w:val="22"/>
          <w:szCs w:val="22"/>
        </w:rPr>
      </w:pPr>
      <w:r w:rsidRPr="002D3782">
        <w:rPr>
          <w:rFonts w:ascii="Arial" w:hAnsi="Arial" w:cs="Arial"/>
          <w:sz w:val="22"/>
          <w:szCs w:val="22"/>
        </w:rPr>
        <w:t xml:space="preserve">Le </w:t>
      </w:r>
      <w:r w:rsidR="00DB4C04" w:rsidRPr="002D3782">
        <w:rPr>
          <w:rFonts w:ascii="Arial" w:hAnsi="Arial" w:cs="Arial"/>
          <w:sz w:val="22"/>
          <w:szCs w:val="22"/>
        </w:rPr>
        <w:t>titulaire</w:t>
      </w:r>
      <w:r w:rsidR="005043F4" w:rsidRPr="002D3782">
        <w:rPr>
          <w:rFonts w:ascii="Arial" w:hAnsi="Arial" w:cs="Arial"/>
          <w:sz w:val="22"/>
          <w:szCs w:val="22"/>
        </w:rPr>
        <w:t xml:space="preserve"> (nom, prénom et qualité du signataire habilité pour signer le marché)</w:t>
      </w:r>
      <w:r w:rsidRPr="002D3782">
        <w:rPr>
          <w:rFonts w:ascii="Arial" w:hAnsi="Arial" w:cs="Arial"/>
          <w:sz w:val="22"/>
          <w:szCs w:val="22"/>
        </w:rPr>
        <w:t xml:space="preserve"> : </w:t>
      </w:r>
    </w:p>
    <w:p w14:paraId="575B39F8" w14:textId="77777777" w:rsidR="005043F4" w:rsidRDefault="005043F4" w:rsidP="006E23DC">
      <w:pPr>
        <w:tabs>
          <w:tab w:val="left" w:pos="6237"/>
        </w:tabs>
        <w:rPr>
          <w:rFonts w:ascii="Arial" w:hAnsi="Arial" w:cs="Arial"/>
          <w:sz w:val="22"/>
          <w:szCs w:val="22"/>
        </w:rPr>
      </w:pPr>
    </w:p>
    <w:p w14:paraId="61CBC37F" w14:textId="77777777" w:rsidR="002D3782" w:rsidRDefault="002D3782" w:rsidP="006E23DC">
      <w:pPr>
        <w:tabs>
          <w:tab w:val="left" w:pos="6237"/>
        </w:tabs>
        <w:rPr>
          <w:rFonts w:ascii="Arial" w:hAnsi="Arial" w:cs="Arial"/>
          <w:sz w:val="22"/>
          <w:szCs w:val="22"/>
        </w:rPr>
      </w:pPr>
    </w:p>
    <w:p w14:paraId="6117C842" w14:textId="77777777" w:rsidR="002D3782" w:rsidRDefault="002D3782" w:rsidP="006E23DC">
      <w:pPr>
        <w:tabs>
          <w:tab w:val="left" w:pos="6237"/>
        </w:tabs>
        <w:rPr>
          <w:rFonts w:ascii="Arial" w:hAnsi="Arial" w:cs="Arial"/>
          <w:sz w:val="22"/>
          <w:szCs w:val="22"/>
        </w:rPr>
      </w:pPr>
    </w:p>
    <w:p w14:paraId="686A861C" w14:textId="77777777" w:rsidR="002D3782" w:rsidRDefault="002D3782" w:rsidP="006E23DC">
      <w:pPr>
        <w:tabs>
          <w:tab w:val="left" w:pos="6237"/>
        </w:tabs>
        <w:rPr>
          <w:rFonts w:ascii="Arial" w:hAnsi="Arial" w:cs="Arial"/>
          <w:sz w:val="22"/>
          <w:szCs w:val="22"/>
        </w:rPr>
      </w:pPr>
    </w:p>
    <w:p w14:paraId="59A7BCDB" w14:textId="77777777" w:rsidR="002D3782" w:rsidRDefault="002D3782" w:rsidP="006E23DC">
      <w:pPr>
        <w:tabs>
          <w:tab w:val="left" w:pos="6237"/>
        </w:tabs>
        <w:rPr>
          <w:rFonts w:ascii="Arial" w:hAnsi="Arial" w:cs="Arial"/>
          <w:sz w:val="22"/>
          <w:szCs w:val="22"/>
        </w:rPr>
      </w:pPr>
    </w:p>
    <w:p w14:paraId="130511DA" w14:textId="77777777" w:rsidR="002D3782" w:rsidRDefault="002D3782" w:rsidP="006E23DC">
      <w:pPr>
        <w:tabs>
          <w:tab w:val="left" w:pos="6237"/>
        </w:tabs>
        <w:rPr>
          <w:rFonts w:ascii="Arial" w:hAnsi="Arial" w:cs="Arial"/>
          <w:sz w:val="22"/>
          <w:szCs w:val="22"/>
        </w:rPr>
      </w:pPr>
    </w:p>
    <w:p w14:paraId="448A8813" w14:textId="77777777" w:rsidR="002D3782" w:rsidRDefault="002D3782" w:rsidP="006E23DC">
      <w:pPr>
        <w:tabs>
          <w:tab w:val="left" w:pos="6237"/>
        </w:tabs>
        <w:rPr>
          <w:rFonts w:ascii="Arial" w:hAnsi="Arial" w:cs="Arial"/>
          <w:sz w:val="22"/>
          <w:szCs w:val="22"/>
        </w:rPr>
      </w:pPr>
    </w:p>
    <w:p w14:paraId="11931D5E" w14:textId="77777777" w:rsidR="002D3782" w:rsidRDefault="002D3782" w:rsidP="006E23DC">
      <w:pPr>
        <w:tabs>
          <w:tab w:val="left" w:pos="6237"/>
        </w:tabs>
        <w:rPr>
          <w:rFonts w:ascii="Arial" w:hAnsi="Arial" w:cs="Arial"/>
          <w:sz w:val="22"/>
          <w:szCs w:val="22"/>
        </w:rPr>
      </w:pPr>
    </w:p>
    <w:p w14:paraId="53DA582B" w14:textId="77777777" w:rsidR="002D3782" w:rsidRDefault="002D3782" w:rsidP="006E23DC">
      <w:pPr>
        <w:tabs>
          <w:tab w:val="left" w:pos="6237"/>
        </w:tabs>
        <w:rPr>
          <w:rFonts w:ascii="Arial" w:hAnsi="Arial" w:cs="Arial"/>
          <w:sz w:val="22"/>
          <w:szCs w:val="22"/>
        </w:rPr>
      </w:pPr>
    </w:p>
    <w:p w14:paraId="7A754C39" w14:textId="77777777" w:rsidR="002D3782" w:rsidRPr="002D3782" w:rsidRDefault="002D3782" w:rsidP="006E23DC">
      <w:pPr>
        <w:tabs>
          <w:tab w:val="left" w:pos="6237"/>
        </w:tabs>
        <w:rPr>
          <w:rFonts w:ascii="Arial" w:hAnsi="Arial" w:cs="Arial"/>
          <w:sz w:val="22"/>
          <w:szCs w:val="22"/>
        </w:rPr>
      </w:pPr>
    </w:p>
    <w:p w14:paraId="00FA2869" w14:textId="77777777" w:rsidR="00341BFB" w:rsidRPr="00B425F3" w:rsidRDefault="00341BFB" w:rsidP="00B425F3">
      <w:pPr>
        <w:pStyle w:val="Titre1"/>
        <w:numPr>
          <w:ilvl w:val="0"/>
          <w:numId w:val="0"/>
        </w:numPr>
        <w:spacing w:before="0"/>
        <w:rPr>
          <w:rFonts w:ascii="Arial" w:hAnsi="Arial" w:cs="Arial"/>
          <w:u w:val="single"/>
        </w:rPr>
      </w:pPr>
      <w:r w:rsidRPr="00B425F3">
        <w:rPr>
          <w:rFonts w:ascii="Arial" w:hAnsi="Arial" w:cs="Arial"/>
          <w:u w:val="single"/>
        </w:rPr>
        <w:t>Article 1</w:t>
      </w:r>
      <w:r w:rsidR="00564A8C" w:rsidRPr="00B425F3">
        <w:rPr>
          <w:rFonts w:ascii="Arial" w:hAnsi="Arial" w:cs="Arial"/>
          <w:u w:val="single"/>
        </w:rPr>
        <w:t>5</w:t>
      </w:r>
      <w:r w:rsidRPr="00B425F3">
        <w:rPr>
          <w:rFonts w:ascii="Arial" w:hAnsi="Arial" w:cs="Arial"/>
          <w:u w:val="single"/>
        </w:rPr>
        <w:t xml:space="preserve"> – Dérogations au CCAG FCS</w:t>
      </w:r>
    </w:p>
    <w:p w14:paraId="17ED07CF" w14:textId="77777777" w:rsidR="00341BFB" w:rsidRPr="00A70509" w:rsidRDefault="00341BFB" w:rsidP="006E23DC">
      <w:pPr>
        <w:tabs>
          <w:tab w:val="left" w:pos="6237"/>
        </w:tabs>
        <w:rPr>
          <w:rFonts w:ascii="Arial" w:hAnsi="Arial" w:cs="Arial"/>
          <w:sz w:val="16"/>
          <w:szCs w:val="16"/>
        </w:rPr>
      </w:pPr>
    </w:p>
    <w:p w14:paraId="7B51447F" w14:textId="77777777" w:rsidR="00341BFB" w:rsidRPr="0022619B" w:rsidRDefault="00341BFB" w:rsidP="004E657E">
      <w:pPr>
        <w:pStyle w:val="Corpsdetexte"/>
        <w:spacing w:before="0"/>
        <w:ind w:firstLine="0"/>
        <w:rPr>
          <w:rFonts w:ascii="Arial" w:hAnsi="Arial" w:cs="Arial"/>
          <w:snapToGrid w:val="0"/>
          <w:sz w:val="22"/>
          <w:szCs w:val="22"/>
        </w:rPr>
      </w:pPr>
      <w:r w:rsidRPr="0022619B">
        <w:rPr>
          <w:rFonts w:ascii="Arial" w:hAnsi="Arial" w:cs="Arial"/>
          <w:snapToGrid w:val="0"/>
          <w:sz w:val="22"/>
          <w:szCs w:val="22"/>
        </w:rPr>
        <w:t xml:space="preserve">L’article 2 du présent CCP </w:t>
      </w:r>
      <w:r w:rsidR="004E657E">
        <w:rPr>
          <w:rFonts w:ascii="Arial" w:hAnsi="Arial" w:cs="Arial"/>
          <w:sz w:val="22"/>
          <w:szCs w:val="22"/>
        </w:rPr>
        <w:t xml:space="preserve">valant acte d’engagement </w:t>
      </w:r>
      <w:r w:rsidRPr="0022619B">
        <w:rPr>
          <w:rFonts w:ascii="Arial" w:hAnsi="Arial" w:cs="Arial"/>
          <w:snapToGrid w:val="0"/>
          <w:sz w:val="22"/>
          <w:szCs w:val="22"/>
        </w:rPr>
        <w:t>déroge à l’article 4.1 du CCAG FCS ;</w:t>
      </w:r>
    </w:p>
    <w:p w14:paraId="77BDBF98" w14:textId="77777777" w:rsidR="00341BFB" w:rsidRPr="004E657E" w:rsidRDefault="00341BFB" w:rsidP="004E657E">
      <w:pPr>
        <w:pStyle w:val="Corpsdetexte"/>
        <w:spacing w:before="0"/>
        <w:ind w:firstLine="0"/>
        <w:rPr>
          <w:rFonts w:ascii="Arial" w:hAnsi="Arial" w:cs="Arial"/>
          <w:snapToGrid w:val="0"/>
          <w:spacing w:val="-3"/>
          <w:sz w:val="22"/>
          <w:szCs w:val="22"/>
        </w:rPr>
      </w:pPr>
      <w:r w:rsidRPr="004E657E">
        <w:rPr>
          <w:rFonts w:ascii="Arial" w:hAnsi="Arial" w:cs="Arial"/>
          <w:snapToGrid w:val="0"/>
          <w:spacing w:val="-3"/>
          <w:sz w:val="22"/>
          <w:szCs w:val="22"/>
        </w:rPr>
        <w:t xml:space="preserve">L’article 5 du présent CCP </w:t>
      </w:r>
      <w:r w:rsidR="004E657E" w:rsidRPr="004E657E">
        <w:rPr>
          <w:rFonts w:ascii="Arial" w:hAnsi="Arial" w:cs="Arial"/>
          <w:spacing w:val="-3"/>
          <w:sz w:val="22"/>
          <w:szCs w:val="22"/>
        </w:rPr>
        <w:t xml:space="preserve">valant acte d’engagement </w:t>
      </w:r>
      <w:r w:rsidRPr="004E657E">
        <w:rPr>
          <w:rFonts w:ascii="Arial" w:hAnsi="Arial" w:cs="Arial"/>
          <w:snapToGrid w:val="0"/>
          <w:spacing w:val="-3"/>
          <w:sz w:val="22"/>
          <w:szCs w:val="22"/>
        </w:rPr>
        <w:t xml:space="preserve">déroge </w:t>
      </w:r>
      <w:r w:rsidR="004E657E" w:rsidRPr="004E657E">
        <w:rPr>
          <w:rFonts w:ascii="Arial" w:hAnsi="Arial" w:cs="Arial"/>
          <w:snapToGrid w:val="0"/>
          <w:spacing w:val="-3"/>
          <w:sz w:val="22"/>
          <w:szCs w:val="22"/>
          <w:lang w:val="fr-FR"/>
        </w:rPr>
        <w:t xml:space="preserve">aux </w:t>
      </w:r>
      <w:r w:rsidRPr="004E657E">
        <w:rPr>
          <w:rFonts w:ascii="Arial" w:hAnsi="Arial" w:cs="Arial"/>
          <w:snapToGrid w:val="0"/>
          <w:spacing w:val="-3"/>
          <w:sz w:val="22"/>
          <w:szCs w:val="22"/>
        </w:rPr>
        <w:t>article</w:t>
      </w:r>
      <w:r w:rsidR="004E657E" w:rsidRPr="004E657E">
        <w:rPr>
          <w:rFonts w:ascii="Arial" w:hAnsi="Arial" w:cs="Arial"/>
          <w:snapToGrid w:val="0"/>
          <w:spacing w:val="-3"/>
          <w:sz w:val="22"/>
          <w:szCs w:val="22"/>
          <w:lang w:val="fr-FR"/>
        </w:rPr>
        <w:t>s</w:t>
      </w:r>
      <w:r w:rsidRPr="004E657E">
        <w:rPr>
          <w:rFonts w:ascii="Arial" w:hAnsi="Arial" w:cs="Arial"/>
          <w:snapToGrid w:val="0"/>
          <w:spacing w:val="-3"/>
          <w:sz w:val="22"/>
          <w:szCs w:val="22"/>
        </w:rPr>
        <w:t xml:space="preserve"> 2</w:t>
      </w:r>
      <w:r w:rsidRPr="004E657E">
        <w:rPr>
          <w:rFonts w:ascii="Arial" w:hAnsi="Arial" w:cs="Arial"/>
          <w:snapToGrid w:val="0"/>
          <w:spacing w:val="-3"/>
          <w:sz w:val="22"/>
          <w:szCs w:val="22"/>
          <w:lang w:val="fr-FR"/>
        </w:rPr>
        <w:t>7</w:t>
      </w:r>
      <w:r w:rsidRPr="004E657E">
        <w:rPr>
          <w:rFonts w:ascii="Arial" w:hAnsi="Arial" w:cs="Arial"/>
          <w:snapToGrid w:val="0"/>
          <w:spacing w:val="-3"/>
          <w:sz w:val="22"/>
          <w:szCs w:val="22"/>
        </w:rPr>
        <w:t>.3 et 2</w:t>
      </w:r>
      <w:r w:rsidRPr="004E657E">
        <w:rPr>
          <w:rFonts w:ascii="Arial" w:hAnsi="Arial" w:cs="Arial"/>
          <w:snapToGrid w:val="0"/>
          <w:spacing w:val="-3"/>
          <w:sz w:val="22"/>
          <w:szCs w:val="22"/>
          <w:lang w:val="fr-FR"/>
        </w:rPr>
        <w:t>8</w:t>
      </w:r>
      <w:r w:rsidRPr="004E657E">
        <w:rPr>
          <w:rFonts w:ascii="Arial" w:hAnsi="Arial" w:cs="Arial"/>
          <w:snapToGrid w:val="0"/>
          <w:spacing w:val="-3"/>
          <w:sz w:val="22"/>
          <w:szCs w:val="22"/>
        </w:rPr>
        <w:t>.2 du CCAG FCS ;</w:t>
      </w:r>
    </w:p>
    <w:p w14:paraId="456C31C4" w14:textId="77777777" w:rsidR="00341BFB" w:rsidRPr="00BA1582" w:rsidRDefault="00341BFB" w:rsidP="004E657E">
      <w:pPr>
        <w:pStyle w:val="Corpsdetexte"/>
        <w:spacing w:before="0"/>
        <w:ind w:firstLine="0"/>
        <w:rPr>
          <w:rFonts w:ascii="Arial" w:hAnsi="Arial" w:cs="Arial"/>
          <w:snapToGrid w:val="0"/>
          <w:sz w:val="22"/>
          <w:szCs w:val="22"/>
          <w:lang w:val="fr-FR"/>
        </w:rPr>
      </w:pPr>
      <w:r w:rsidRPr="0022619B">
        <w:rPr>
          <w:rFonts w:ascii="Arial" w:hAnsi="Arial" w:cs="Arial"/>
          <w:snapToGrid w:val="0"/>
          <w:sz w:val="22"/>
          <w:szCs w:val="22"/>
        </w:rPr>
        <w:t xml:space="preserve">L’article </w:t>
      </w:r>
      <w:r>
        <w:rPr>
          <w:rFonts w:ascii="Arial" w:hAnsi="Arial" w:cs="Arial"/>
          <w:snapToGrid w:val="0"/>
          <w:sz w:val="22"/>
          <w:szCs w:val="22"/>
          <w:lang w:val="fr-FR"/>
        </w:rPr>
        <w:t>9</w:t>
      </w:r>
      <w:r w:rsidRPr="0022619B">
        <w:rPr>
          <w:rFonts w:ascii="Arial" w:hAnsi="Arial" w:cs="Arial"/>
          <w:snapToGrid w:val="0"/>
          <w:sz w:val="22"/>
          <w:szCs w:val="22"/>
        </w:rPr>
        <w:t xml:space="preserve"> du présent CCP </w:t>
      </w:r>
      <w:r w:rsidR="004E657E">
        <w:rPr>
          <w:rFonts w:ascii="Arial" w:hAnsi="Arial" w:cs="Arial"/>
          <w:sz w:val="22"/>
          <w:szCs w:val="22"/>
        </w:rPr>
        <w:t xml:space="preserve">valant acte d’engagement </w:t>
      </w:r>
      <w:r w:rsidRPr="0022619B">
        <w:rPr>
          <w:rFonts w:ascii="Arial" w:hAnsi="Arial" w:cs="Arial"/>
          <w:snapToGrid w:val="0"/>
          <w:sz w:val="22"/>
          <w:szCs w:val="22"/>
        </w:rPr>
        <w:t>déroge à l’article 1</w:t>
      </w:r>
      <w:r>
        <w:rPr>
          <w:rFonts w:ascii="Arial" w:hAnsi="Arial" w:cs="Arial"/>
          <w:snapToGrid w:val="0"/>
          <w:sz w:val="22"/>
          <w:szCs w:val="22"/>
        </w:rPr>
        <w:t>1</w:t>
      </w:r>
      <w:r w:rsidRPr="0022619B">
        <w:rPr>
          <w:rFonts w:ascii="Arial" w:hAnsi="Arial" w:cs="Arial"/>
          <w:snapToGrid w:val="0"/>
          <w:sz w:val="22"/>
          <w:szCs w:val="22"/>
        </w:rPr>
        <w:t>.</w:t>
      </w:r>
      <w:r>
        <w:rPr>
          <w:rFonts w:ascii="Arial" w:hAnsi="Arial" w:cs="Arial"/>
          <w:snapToGrid w:val="0"/>
          <w:sz w:val="22"/>
          <w:szCs w:val="22"/>
          <w:lang w:val="fr-FR"/>
        </w:rPr>
        <w:t>3</w:t>
      </w:r>
      <w:r w:rsidRPr="0022619B">
        <w:rPr>
          <w:rFonts w:ascii="Arial" w:hAnsi="Arial" w:cs="Arial"/>
          <w:snapToGrid w:val="0"/>
          <w:sz w:val="22"/>
          <w:szCs w:val="22"/>
        </w:rPr>
        <w:t xml:space="preserve"> du CCAG FCS.</w:t>
      </w:r>
    </w:p>
    <w:p w14:paraId="62BDF64E" w14:textId="77777777" w:rsidR="00341BFB" w:rsidRDefault="00341BFB" w:rsidP="004E657E">
      <w:pPr>
        <w:pStyle w:val="Corpsdetexte"/>
        <w:spacing w:before="0"/>
        <w:ind w:firstLine="0"/>
        <w:rPr>
          <w:rFonts w:ascii="Arial" w:hAnsi="Arial" w:cs="Arial"/>
          <w:snapToGrid w:val="0"/>
          <w:sz w:val="22"/>
          <w:szCs w:val="22"/>
          <w:lang w:val="fr-FR"/>
        </w:rPr>
      </w:pPr>
      <w:r w:rsidRPr="0022619B">
        <w:rPr>
          <w:rFonts w:ascii="Arial" w:hAnsi="Arial" w:cs="Arial"/>
          <w:snapToGrid w:val="0"/>
          <w:sz w:val="22"/>
          <w:szCs w:val="22"/>
        </w:rPr>
        <w:t>L’article 1</w:t>
      </w:r>
      <w:r>
        <w:rPr>
          <w:rFonts w:ascii="Arial" w:hAnsi="Arial" w:cs="Arial"/>
          <w:snapToGrid w:val="0"/>
          <w:sz w:val="22"/>
          <w:szCs w:val="22"/>
          <w:lang w:val="fr-FR"/>
        </w:rPr>
        <w:t>2</w:t>
      </w:r>
      <w:r w:rsidRPr="0022619B">
        <w:rPr>
          <w:rFonts w:ascii="Arial" w:hAnsi="Arial" w:cs="Arial"/>
          <w:snapToGrid w:val="0"/>
          <w:sz w:val="22"/>
          <w:szCs w:val="22"/>
        </w:rPr>
        <w:t xml:space="preserve"> du présent CCP </w:t>
      </w:r>
      <w:r w:rsidR="004E657E">
        <w:rPr>
          <w:rFonts w:ascii="Arial" w:hAnsi="Arial" w:cs="Arial"/>
          <w:sz w:val="22"/>
          <w:szCs w:val="22"/>
        </w:rPr>
        <w:t xml:space="preserve">valant acte d’engagement </w:t>
      </w:r>
      <w:r w:rsidRPr="0022619B">
        <w:rPr>
          <w:rFonts w:ascii="Arial" w:hAnsi="Arial" w:cs="Arial"/>
          <w:snapToGrid w:val="0"/>
          <w:sz w:val="22"/>
          <w:szCs w:val="22"/>
        </w:rPr>
        <w:t xml:space="preserve">déroge à l’article </w:t>
      </w:r>
      <w:r>
        <w:rPr>
          <w:rFonts w:ascii="Arial" w:hAnsi="Arial" w:cs="Arial"/>
          <w:snapToGrid w:val="0"/>
          <w:sz w:val="22"/>
          <w:szCs w:val="22"/>
          <w:lang w:val="fr-FR"/>
        </w:rPr>
        <w:t>14.1.3</w:t>
      </w:r>
      <w:r w:rsidRPr="0022619B">
        <w:rPr>
          <w:rFonts w:ascii="Arial" w:hAnsi="Arial" w:cs="Arial"/>
          <w:snapToGrid w:val="0"/>
          <w:sz w:val="22"/>
          <w:szCs w:val="22"/>
        </w:rPr>
        <w:t xml:space="preserve"> du CCAG FCS</w:t>
      </w:r>
      <w:r w:rsidR="00564A8C">
        <w:rPr>
          <w:rFonts w:ascii="Arial" w:hAnsi="Arial" w:cs="Arial"/>
          <w:snapToGrid w:val="0"/>
          <w:sz w:val="22"/>
          <w:szCs w:val="22"/>
        </w:rPr>
        <w:t> </w:t>
      </w:r>
      <w:r w:rsidR="00564A8C">
        <w:rPr>
          <w:rFonts w:ascii="Arial" w:hAnsi="Arial" w:cs="Arial"/>
          <w:snapToGrid w:val="0"/>
          <w:sz w:val="22"/>
          <w:szCs w:val="22"/>
          <w:lang w:val="fr-FR"/>
        </w:rPr>
        <w:t>;</w:t>
      </w:r>
    </w:p>
    <w:p w14:paraId="2C9F00D4" w14:textId="77777777" w:rsidR="004E657E" w:rsidRPr="00564A8C" w:rsidRDefault="004E657E" w:rsidP="004E657E">
      <w:pPr>
        <w:pStyle w:val="Corpsdetexte"/>
        <w:spacing w:before="0"/>
        <w:ind w:firstLine="0"/>
        <w:rPr>
          <w:rFonts w:ascii="Arial" w:hAnsi="Arial" w:cs="Arial"/>
          <w:snapToGrid w:val="0"/>
          <w:sz w:val="22"/>
          <w:szCs w:val="22"/>
          <w:lang w:val="fr-FR"/>
        </w:rPr>
      </w:pPr>
      <w:r w:rsidRPr="0022619B">
        <w:rPr>
          <w:rFonts w:ascii="Arial" w:hAnsi="Arial" w:cs="Arial"/>
          <w:snapToGrid w:val="0"/>
          <w:sz w:val="22"/>
          <w:szCs w:val="22"/>
        </w:rPr>
        <w:t>L’article 1</w:t>
      </w:r>
      <w:r>
        <w:rPr>
          <w:rFonts w:ascii="Arial" w:hAnsi="Arial" w:cs="Arial"/>
          <w:snapToGrid w:val="0"/>
          <w:sz w:val="22"/>
          <w:szCs w:val="22"/>
          <w:lang w:val="fr-FR"/>
        </w:rPr>
        <w:t>2.1</w:t>
      </w:r>
      <w:r w:rsidRPr="0022619B">
        <w:rPr>
          <w:rFonts w:ascii="Arial" w:hAnsi="Arial" w:cs="Arial"/>
          <w:snapToGrid w:val="0"/>
          <w:sz w:val="22"/>
          <w:szCs w:val="22"/>
        </w:rPr>
        <w:t xml:space="preserve"> du présent CCP </w:t>
      </w:r>
      <w:r>
        <w:rPr>
          <w:rFonts w:ascii="Arial" w:hAnsi="Arial" w:cs="Arial"/>
          <w:sz w:val="22"/>
          <w:szCs w:val="22"/>
        </w:rPr>
        <w:t xml:space="preserve">valant acte d’engagement </w:t>
      </w:r>
      <w:r w:rsidRPr="0022619B">
        <w:rPr>
          <w:rFonts w:ascii="Arial" w:hAnsi="Arial" w:cs="Arial"/>
          <w:snapToGrid w:val="0"/>
          <w:sz w:val="22"/>
          <w:szCs w:val="22"/>
        </w:rPr>
        <w:t xml:space="preserve">déroge à l’article </w:t>
      </w:r>
      <w:r>
        <w:rPr>
          <w:rFonts w:ascii="Arial" w:hAnsi="Arial" w:cs="Arial"/>
          <w:snapToGrid w:val="0"/>
          <w:sz w:val="22"/>
          <w:szCs w:val="22"/>
          <w:lang w:val="fr-FR"/>
        </w:rPr>
        <w:t>14.1.1</w:t>
      </w:r>
      <w:r w:rsidRPr="0022619B">
        <w:rPr>
          <w:rFonts w:ascii="Arial" w:hAnsi="Arial" w:cs="Arial"/>
          <w:snapToGrid w:val="0"/>
          <w:sz w:val="22"/>
          <w:szCs w:val="22"/>
        </w:rPr>
        <w:t xml:space="preserve"> du CCAG FCS</w:t>
      </w:r>
      <w:r>
        <w:rPr>
          <w:rFonts w:ascii="Arial" w:hAnsi="Arial" w:cs="Arial"/>
          <w:snapToGrid w:val="0"/>
          <w:sz w:val="22"/>
          <w:szCs w:val="22"/>
        </w:rPr>
        <w:t> </w:t>
      </w:r>
      <w:r>
        <w:rPr>
          <w:rFonts w:ascii="Arial" w:hAnsi="Arial" w:cs="Arial"/>
          <w:snapToGrid w:val="0"/>
          <w:sz w:val="22"/>
          <w:szCs w:val="22"/>
          <w:lang w:val="fr-FR"/>
        </w:rPr>
        <w:t>;</w:t>
      </w:r>
    </w:p>
    <w:p w14:paraId="6AEF8D78" w14:textId="77777777" w:rsidR="00564A8C" w:rsidRDefault="00564A8C" w:rsidP="004E657E">
      <w:pPr>
        <w:pStyle w:val="Corpsdetexte"/>
        <w:spacing w:before="0"/>
        <w:ind w:firstLine="0"/>
        <w:rPr>
          <w:rFonts w:ascii="Arial" w:hAnsi="Arial" w:cs="Arial"/>
          <w:snapToGrid w:val="0"/>
          <w:sz w:val="22"/>
          <w:szCs w:val="22"/>
        </w:rPr>
      </w:pPr>
      <w:r w:rsidRPr="0022619B">
        <w:rPr>
          <w:rFonts w:ascii="Arial" w:hAnsi="Arial" w:cs="Arial"/>
          <w:snapToGrid w:val="0"/>
          <w:sz w:val="22"/>
          <w:szCs w:val="22"/>
        </w:rPr>
        <w:t>L’article 1</w:t>
      </w:r>
      <w:r>
        <w:rPr>
          <w:rFonts w:ascii="Arial" w:hAnsi="Arial" w:cs="Arial"/>
          <w:snapToGrid w:val="0"/>
          <w:sz w:val="22"/>
          <w:szCs w:val="22"/>
          <w:lang w:val="fr-FR"/>
        </w:rPr>
        <w:t>3</w:t>
      </w:r>
      <w:r w:rsidRPr="0022619B">
        <w:rPr>
          <w:rFonts w:ascii="Arial" w:hAnsi="Arial" w:cs="Arial"/>
          <w:snapToGrid w:val="0"/>
          <w:sz w:val="22"/>
          <w:szCs w:val="22"/>
        </w:rPr>
        <w:t xml:space="preserve"> du présent CCP </w:t>
      </w:r>
      <w:r w:rsidR="004E657E">
        <w:rPr>
          <w:rFonts w:ascii="Arial" w:hAnsi="Arial" w:cs="Arial"/>
          <w:sz w:val="22"/>
          <w:szCs w:val="22"/>
        </w:rPr>
        <w:t xml:space="preserve">valant acte d’engagement </w:t>
      </w:r>
      <w:r w:rsidRPr="0022619B">
        <w:rPr>
          <w:rFonts w:ascii="Arial" w:hAnsi="Arial" w:cs="Arial"/>
          <w:snapToGrid w:val="0"/>
          <w:sz w:val="22"/>
          <w:szCs w:val="22"/>
        </w:rPr>
        <w:t xml:space="preserve">déroge </w:t>
      </w:r>
      <w:r>
        <w:rPr>
          <w:rFonts w:ascii="Arial" w:hAnsi="Arial" w:cs="Arial"/>
          <w:snapToGrid w:val="0"/>
          <w:sz w:val="22"/>
          <w:szCs w:val="22"/>
          <w:lang w:val="fr-FR"/>
        </w:rPr>
        <w:t>aux articles 41.1, 41.2 et 42</w:t>
      </w:r>
      <w:r w:rsidRPr="0022619B">
        <w:rPr>
          <w:rFonts w:ascii="Arial" w:hAnsi="Arial" w:cs="Arial"/>
          <w:snapToGrid w:val="0"/>
          <w:sz w:val="22"/>
          <w:szCs w:val="22"/>
        </w:rPr>
        <w:t xml:space="preserve"> du </w:t>
      </w:r>
      <w:r>
        <w:rPr>
          <w:rFonts w:ascii="Arial" w:hAnsi="Arial" w:cs="Arial"/>
          <w:snapToGrid w:val="0"/>
          <w:sz w:val="22"/>
          <w:szCs w:val="22"/>
        </w:rPr>
        <w:t>CCAG-FCS</w:t>
      </w:r>
      <w:r w:rsidRPr="0022619B">
        <w:rPr>
          <w:rFonts w:ascii="Arial" w:hAnsi="Arial" w:cs="Arial"/>
          <w:snapToGrid w:val="0"/>
          <w:sz w:val="22"/>
          <w:szCs w:val="22"/>
        </w:rPr>
        <w:t>.</w:t>
      </w:r>
    </w:p>
    <w:sectPr w:rsidR="00564A8C" w:rsidSect="00075BBE">
      <w:footerReference w:type="default" r:id="rId16"/>
      <w:footnotePr>
        <w:pos w:val="beneathText"/>
      </w:footnotePr>
      <w:pgSz w:w="11905" w:h="16837"/>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6BB74" w14:textId="77777777" w:rsidR="00416946" w:rsidRDefault="00416946">
      <w:r>
        <w:separator/>
      </w:r>
    </w:p>
  </w:endnote>
  <w:endnote w:type="continuationSeparator" w:id="0">
    <w:p w14:paraId="6581DB52" w14:textId="77777777" w:rsidR="00416946" w:rsidRDefault="0041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Palatino">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41F7E" w14:textId="77777777" w:rsidR="001C7B19" w:rsidRDefault="001C7B19" w:rsidP="00E32CE8">
    <w:pPr>
      <w:pStyle w:val="Pieddepage"/>
      <w:ind w:right="360"/>
      <w:jc w:val="both"/>
      <w:rPr>
        <w:noProof/>
      </w:rPr>
    </w:pPr>
    <w:r>
      <w:rPr>
        <w:rStyle w:val="Numrodepage"/>
      </w:rPr>
      <w:fldChar w:fldCharType="begin"/>
    </w:r>
    <w:r>
      <w:rPr>
        <w:rStyle w:val="Numrodepage"/>
      </w:rPr>
      <w:instrText xml:space="preserve"> PAGE </w:instrText>
    </w:r>
    <w:r>
      <w:rPr>
        <w:rStyle w:val="Numrodepage"/>
      </w:rPr>
      <w:fldChar w:fldCharType="separate"/>
    </w:r>
    <w:r w:rsidR="00341BFB">
      <w:rPr>
        <w:rStyle w:val="Numrodepage"/>
        <w:noProof/>
      </w:rPr>
      <w:t>10</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341BFB">
      <w:rPr>
        <w:rStyle w:val="Numrodepage"/>
        <w:noProof/>
      </w:rPr>
      <w:t>11</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47ACE" w14:textId="77777777" w:rsidR="00416946" w:rsidRDefault="00416946">
      <w:r>
        <w:separator/>
      </w:r>
    </w:p>
  </w:footnote>
  <w:footnote w:type="continuationSeparator" w:id="0">
    <w:p w14:paraId="018CC447" w14:textId="77777777" w:rsidR="00416946" w:rsidRDefault="004169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pStyle w:val="Listepuc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tarSymbol" w:hAnsi="StarSymbol"/>
        <w:sz w:val="18"/>
      </w:rPr>
    </w:lvl>
    <w:lvl w:ilvl="1">
      <w:start w:val="1"/>
      <w:numFmt w:val="bullet"/>
      <w:lvlText w:val="–"/>
      <w:lvlJc w:val="left"/>
      <w:pPr>
        <w:tabs>
          <w:tab w:val="num" w:pos="738"/>
        </w:tabs>
        <w:ind w:left="738" w:hanging="283"/>
      </w:pPr>
      <w:rPr>
        <w:rFonts w:ascii="StarSymbol" w:hAnsi="StarSymbol"/>
        <w:sz w:val="18"/>
      </w:rPr>
    </w:lvl>
    <w:lvl w:ilvl="2">
      <w:start w:val="1"/>
      <w:numFmt w:val="bullet"/>
      <w:lvlText w:val="–"/>
      <w:lvlJc w:val="left"/>
      <w:pPr>
        <w:tabs>
          <w:tab w:val="num" w:pos="1193"/>
        </w:tabs>
        <w:ind w:left="1193" w:hanging="283"/>
      </w:pPr>
      <w:rPr>
        <w:rFonts w:ascii="StarSymbol" w:hAnsi="StarSymbol"/>
        <w:sz w:val="18"/>
      </w:rPr>
    </w:lvl>
    <w:lvl w:ilvl="3">
      <w:start w:val="1"/>
      <w:numFmt w:val="bullet"/>
      <w:lvlText w:val="–"/>
      <w:lvlJc w:val="left"/>
      <w:pPr>
        <w:tabs>
          <w:tab w:val="num" w:pos="1648"/>
        </w:tabs>
        <w:ind w:left="1648" w:hanging="283"/>
      </w:pPr>
      <w:rPr>
        <w:rFonts w:ascii="StarSymbol" w:hAnsi="StarSymbol"/>
        <w:sz w:val="18"/>
      </w:rPr>
    </w:lvl>
    <w:lvl w:ilvl="4">
      <w:start w:val="1"/>
      <w:numFmt w:val="bullet"/>
      <w:lvlText w:val="–"/>
      <w:lvlJc w:val="left"/>
      <w:pPr>
        <w:tabs>
          <w:tab w:val="num" w:pos="2103"/>
        </w:tabs>
        <w:ind w:left="2103" w:hanging="283"/>
      </w:pPr>
      <w:rPr>
        <w:rFonts w:ascii="StarSymbol" w:hAnsi="StarSymbol"/>
        <w:sz w:val="18"/>
      </w:rPr>
    </w:lvl>
    <w:lvl w:ilvl="5">
      <w:start w:val="1"/>
      <w:numFmt w:val="bullet"/>
      <w:lvlText w:val="–"/>
      <w:lvlJc w:val="left"/>
      <w:pPr>
        <w:tabs>
          <w:tab w:val="num" w:pos="2558"/>
        </w:tabs>
        <w:ind w:left="2558" w:hanging="283"/>
      </w:pPr>
      <w:rPr>
        <w:rFonts w:ascii="StarSymbol" w:hAnsi="StarSymbol"/>
        <w:sz w:val="18"/>
      </w:rPr>
    </w:lvl>
    <w:lvl w:ilvl="6">
      <w:start w:val="1"/>
      <w:numFmt w:val="bullet"/>
      <w:lvlText w:val="–"/>
      <w:lvlJc w:val="left"/>
      <w:pPr>
        <w:tabs>
          <w:tab w:val="num" w:pos="3013"/>
        </w:tabs>
        <w:ind w:left="3013" w:hanging="283"/>
      </w:pPr>
      <w:rPr>
        <w:rFonts w:ascii="StarSymbol" w:hAnsi="StarSymbol"/>
        <w:sz w:val="18"/>
      </w:rPr>
    </w:lvl>
    <w:lvl w:ilvl="7">
      <w:start w:val="1"/>
      <w:numFmt w:val="bullet"/>
      <w:lvlText w:val="–"/>
      <w:lvlJc w:val="left"/>
      <w:pPr>
        <w:tabs>
          <w:tab w:val="num" w:pos="3468"/>
        </w:tabs>
        <w:ind w:left="3468" w:hanging="283"/>
      </w:pPr>
      <w:rPr>
        <w:rFonts w:ascii="StarSymbol" w:hAnsi="StarSymbol"/>
        <w:sz w:val="18"/>
      </w:rPr>
    </w:lvl>
    <w:lvl w:ilvl="8">
      <w:start w:val="1"/>
      <w:numFmt w:val="bullet"/>
      <w:lvlText w:val="–"/>
      <w:lvlJc w:val="left"/>
      <w:pPr>
        <w:tabs>
          <w:tab w:val="num" w:pos="3923"/>
        </w:tabs>
        <w:ind w:left="3923" w:hanging="283"/>
      </w:pPr>
      <w:rPr>
        <w:rFonts w:ascii="StarSymbol" w:hAnsi="StarSymbol"/>
        <w:sz w:val="18"/>
      </w:rPr>
    </w:lvl>
  </w:abstractNum>
  <w:abstractNum w:abstractNumId="5" w15:restartNumberingAfterBreak="0">
    <w:nsid w:val="00000006"/>
    <w:multiLevelType w:val="singleLevel"/>
    <w:tmpl w:val="00000006"/>
    <w:name w:val="WW8Num6"/>
    <w:lvl w:ilvl="0">
      <w:numFmt w:val="bullet"/>
      <w:lvlText w:val="-"/>
      <w:lvlJc w:val="left"/>
      <w:pPr>
        <w:tabs>
          <w:tab w:val="num" w:pos="1068"/>
        </w:tabs>
        <w:ind w:left="1068" w:hanging="360"/>
      </w:pPr>
      <w:rPr>
        <w:rFonts w:ascii="StarSymbol" w:hAnsi="StarSymbol"/>
      </w:rPr>
    </w:lvl>
  </w:abstractNum>
  <w:abstractNum w:abstractNumId="6" w15:restartNumberingAfterBreak="0">
    <w:nsid w:val="00000007"/>
    <w:multiLevelType w:val="multilevel"/>
    <w:tmpl w:val="00000007"/>
    <w:lvl w:ilvl="0">
      <w:start w:val="1"/>
      <w:numFmt w:val="decimal"/>
      <w:pStyle w:val="Titre1"/>
      <w:lvlText w:val="%1."/>
      <w:lvlJc w:val="left"/>
      <w:pPr>
        <w:tabs>
          <w:tab w:val="num" w:pos="283"/>
        </w:tabs>
        <w:ind w:left="283" w:hanging="283"/>
      </w:pPr>
    </w:lvl>
    <w:lvl w:ilvl="1">
      <w:start w:val="1"/>
      <w:numFmt w:val="decimal"/>
      <w:pStyle w:val="Titre2"/>
      <w:lvlText w:val="%1.%2."/>
      <w:lvlJc w:val="left"/>
      <w:pPr>
        <w:tabs>
          <w:tab w:val="num" w:pos="567"/>
        </w:tabs>
        <w:ind w:left="567" w:hanging="283"/>
      </w:pPr>
    </w:lvl>
    <w:lvl w:ilvl="2">
      <w:start w:val="1"/>
      <w:numFmt w:val="decimal"/>
      <w:pStyle w:val="Titre3"/>
      <w:lvlText w:val="%1.%2.%3."/>
      <w:lvlJc w:val="left"/>
      <w:pPr>
        <w:tabs>
          <w:tab w:val="num" w:pos="850"/>
        </w:tabs>
        <w:ind w:left="850" w:hanging="283"/>
      </w:pPr>
    </w:lvl>
    <w:lvl w:ilvl="3">
      <w:start w:val="1"/>
      <w:numFmt w:val="decimal"/>
      <w:pStyle w:val="Titre4"/>
      <w:lvlText w:val="%1.%2.%3.%4."/>
      <w:lvlJc w:val="left"/>
      <w:pPr>
        <w:tabs>
          <w:tab w:val="num" w:pos="1134"/>
        </w:tabs>
        <w:ind w:left="1134" w:hanging="283"/>
      </w:pPr>
    </w:lvl>
    <w:lvl w:ilvl="4">
      <w:start w:val="1"/>
      <w:numFmt w:val="none"/>
      <w:pStyle w:val="Titre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7"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2209A5"/>
    <w:multiLevelType w:val="hybridMultilevel"/>
    <w:tmpl w:val="EC1A2AC2"/>
    <w:lvl w:ilvl="0" w:tplc="62AAA27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9F09A4"/>
    <w:multiLevelType w:val="hybridMultilevel"/>
    <w:tmpl w:val="1E120236"/>
    <w:lvl w:ilvl="0" w:tplc="040C0009">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15:restartNumberingAfterBreak="0">
    <w:nsid w:val="30415D41"/>
    <w:multiLevelType w:val="hybridMultilevel"/>
    <w:tmpl w:val="AD5E72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2E2162"/>
    <w:multiLevelType w:val="multilevel"/>
    <w:tmpl w:val="EB3CF31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B000652"/>
    <w:multiLevelType w:val="hybridMultilevel"/>
    <w:tmpl w:val="E5267AA2"/>
    <w:lvl w:ilvl="0" w:tplc="CF4E8BA0">
      <w:numFmt w:val="bullet"/>
      <w:lvlText w:val="-"/>
      <w:lvlJc w:val="left"/>
      <w:pPr>
        <w:tabs>
          <w:tab w:val="num" w:pos="719"/>
        </w:tabs>
        <w:ind w:left="719" w:hanging="435"/>
      </w:pPr>
      <w:rPr>
        <w:rFonts w:ascii="Times New Roman" w:eastAsia="Times New Roman" w:hAnsi="Times New Roman" w:cs="Times New Roman" w:hint="default"/>
      </w:rPr>
    </w:lvl>
    <w:lvl w:ilvl="1" w:tplc="F176F652" w:tentative="1">
      <w:start w:val="1"/>
      <w:numFmt w:val="bullet"/>
      <w:lvlText w:val="o"/>
      <w:lvlJc w:val="left"/>
      <w:pPr>
        <w:tabs>
          <w:tab w:val="num" w:pos="1364"/>
        </w:tabs>
        <w:ind w:left="1364" w:hanging="360"/>
      </w:pPr>
      <w:rPr>
        <w:rFonts w:ascii="Courier New" w:hAnsi="Courier New" w:cs="Courier New" w:hint="default"/>
      </w:rPr>
    </w:lvl>
    <w:lvl w:ilvl="2" w:tplc="2C50434A" w:tentative="1">
      <w:start w:val="1"/>
      <w:numFmt w:val="bullet"/>
      <w:lvlText w:val=""/>
      <w:lvlJc w:val="left"/>
      <w:pPr>
        <w:tabs>
          <w:tab w:val="num" w:pos="2084"/>
        </w:tabs>
        <w:ind w:left="2084" w:hanging="360"/>
      </w:pPr>
      <w:rPr>
        <w:rFonts w:ascii="Wingdings" w:hAnsi="Wingdings" w:hint="default"/>
      </w:rPr>
    </w:lvl>
    <w:lvl w:ilvl="3" w:tplc="D3804F1C" w:tentative="1">
      <w:start w:val="1"/>
      <w:numFmt w:val="bullet"/>
      <w:lvlText w:val=""/>
      <w:lvlJc w:val="left"/>
      <w:pPr>
        <w:tabs>
          <w:tab w:val="num" w:pos="2804"/>
        </w:tabs>
        <w:ind w:left="2804" w:hanging="360"/>
      </w:pPr>
      <w:rPr>
        <w:rFonts w:ascii="Symbol" w:hAnsi="Symbol" w:hint="default"/>
      </w:rPr>
    </w:lvl>
    <w:lvl w:ilvl="4" w:tplc="522CFBFC" w:tentative="1">
      <w:start w:val="1"/>
      <w:numFmt w:val="bullet"/>
      <w:lvlText w:val="o"/>
      <w:lvlJc w:val="left"/>
      <w:pPr>
        <w:tabs>
          <w:tab w:val="num" w:pos="3524"/>
        </w:tabs>
        <w:ind w:left="3524" w:hanging="360"/>
      </w:pPr>
      <w:rPr>
        <w:rFonts w:ascii="Courier New" w:hAnsi="Courier New" w:cs="Courier New" w:hint="default"/>
      </w:rPr>
    </w:lvl>
    <w:lvl w:ilvl="5" w:tplc="A8DEF02A" w:tentative="1">
      <w:start w:val="1"/>
      <w:numFmt w:val="bullet"/>
      <w:lvlText w:val=""/>
      <w:lvlJc w:val="left"/>
      <w:pPr>
        <w:tabs>
          <w:tab w:val="num" w:pos="4244"/>
        </w:tabs>
        <w:ind w:left="4244" w:hanging="360"/>
      </w:pPr>
      <w:rPr>
        <w:rFonts w:ascii="Wingdings" w:hAnsi="Wingdings" w:hint="default"/>
      </w:rPr>
    </w:lvl>
    <w:lvl w:ilvl="6" w:tplc="36FE0DFA" w:tentative="1">
      <w:start w:val="1"/>
      <w:numFmt w:val="bullet"/>
      <w:lvlText w:val=""/>
      <w:lvlJc w:val="left"/>
      <w:pPr>
        <w:tabs>
          <w:tab w:val="num" w:pos="4964"/>
        </w:tabs>
        <w:ind w:left="4964" w:hanging="360"/>
      </w:pPr>
      <w:rPr>
        <w:rFonts w:ascii="Symbol" w:hAnsi="Symbol" w:hint="default"/>
      </w:rPr>
    </w:lvl>
    <w:lvl w:ilvl="7" w:tplc="97FC4C72" w:tentative="1">
      <w:start w:val="1"/>
      <w:numFmt w:val="bullet"/>
      <w:lvlText w:val="o"/>
      <w:lvlJc w:val="left"/>
      <w:pPr>
        <w:tabs>
          <w:tab w:val="num" w:pos="5684"/>
        </w:tabs>
        <w:ind w:left="5684" w:hanging="360"/>
      </w:pPr>
      <w:rPr>
        <w:rFonts w:ascii="Courier New" w:hAnsi="Courier New" w:cs="Courier New" w:hint="default"/>
      </w:rPr>
    </w:lvl>
    <w:lvl w:ilvl="8" w:tplc="03842DAA"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507D0337"/>
    <w:multiLevelType w:val="hybridMultilevel"/>
    <w:tmpl w:val="03B0CA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7D96356"/>
    <w:multiLevelType w:val="hybridMultilevel"/>
    <w:tmpl w:val="7244053C"/>
    <w:lvl w:ilvl="0" w:tplc="040C0009">
      <w:start w:val="1"/>
      <w:numFmt w:val="bullet"/>
      <w:lvlText w:val=""/>
      <w:lvlJc w:val="left"/>
      <w:pPr>
        <w:tabs>
          <w:tab w:val="num" w:pos="719"/>
        </w:tabs>
        <w:ind w:left="719" w:hanging="435"/>
      </w:pPr>
      <w:rPr>
        <w:rFonts w:ascii="Wingdings" w:hAnsi="Wingdings" w:hint="default"/>
      </w:rPr>
    </w:lvl>
    <w:lvl w:ilvl="1" w:tplc="065EA5F4" w:tentative="1">
      <w:start w:val="1"/>
      <w:numFmt w:val="bullet"/>
      <w:lvlText w:val="o"/>
      <w:lvlJc w:val="left"/>
      <w:pPr>
        <w:tabs>
          <w:tab w:val="num" w:pos="1364"/>
        </w:tabs>
        <w:ind w:left="1364" w:hanging="360"/>
      </w:pPr>
      <w:rPr>
        <w:rFonts w:ascii="Courier New" w:hAnsi="Courier New" w:cs="Courier New" w:hint="default"/>
      </w:rPr>
    </w:lvl>
    <w:lvl w:ilvl="2" w:tplc="1CB0FB82" w:tentative="1">
      <w:start w:val="1"/>
      <w:numFmt w:val="bullet"/>
      <w:lvlText w:val=""/>
      <w:lvlJc w:val="left"/>
      <w:pPr>
        <w:tabs>
          <w:tab w:val="num" w:pos="2084"/>
        </w:tabs>
        <w:ind w:left="2084" w:hanging="360"/>
      </w:pPr>
      <w:rPr>
        <w:rFonts w:ascii="Wingdings" w:hAnsi="Wingdings" w:hint="default"/>
      </w:rPr>
    </w:lvl>
    <w:lvl w:ilvl="3" w:tplc="591CE1A6" w:tentative="1">
      <w:start w:val="1"/>
      <w:numFmt w:val="bullet"/>
      <w:lvlText w:val=""/>
      <w:lvlJc w:val="left"/>
      <w:pPr>
        <w:tabs>
          <w:tab w:val="num" w:pos="2804"/>
        </w:tabs>
        <w:ind w:left="2804" w:hanging="360"/>
      </w:pPr>
      <w:rPr>
        <w:rFonts w:ascii="Symbol" w:hAnsi="Symbol" w:hint="default"/>
      </w:rPr>
    </w:lvl>
    <w:lvl w:ilvl="4" w:tplc="48F8E6DA" w:tentative="1">
      <w:start w:val="1"/>
      <w:numFmt w:val="bullet"/>
      <w:lvlText w:val="o"/>
      <w:lvlJc w:val="left"/>
      <w:pPr>
        <w:tabs>
          <w:tab w:val="num" w:pos="3524"/>
        </w:tabs>
        <w:ind w:left="3524" w:hanging="360"/>
      </w:pPr>
      <w:rPr>
        <w:rFonts w:ascii="Courier New" w:hAnsi="Courier New" w:cs="Courier New" w:hint="default"/>
      </w:rPr>
    </w:lvl>
    <w:lvl w:ilvl="5" w:tplc="FBCC5A66" w:tentative="1">
      <w:start w:val="1"/>
      <w:numFmt w:val="bullet"/>
      <w:lvlText w:val=""/>
      <w:lvlJc w:val="left"/>
      <w:pPr>
        <w:tabs>
          <w:tab w:val="num" w:pos="4244"/>
        </w:tabs>
        <w:ind w:left="4244" w:hanging="360"/>
      </w:pPr>
      <w:rPr>
        <w:rFonts w:ascii="Wingdings" w:hAnsi="Wingdings" w:hint="default"/>
      </w:rPr>
    </w:lvl>
    <w:lvl w:ilvl="6" w:tplc="676C02A6" w:tentative="1">
      <w:start w:val="1"/>
      <w:numFmt w:val="bullet"/>
      <w:lvlText w:val=""/>
      <w:lvlJc w:val="left"/>
      <w:pPr>
        <w:tabs>
          <w:tab w:val="num" w:pos="4964"/>
        </w:tabs>
        <w:ind w:left="4964" w:hanging="360"/>
      </w:pPr>
      <w:rPr>
        <w:rFonts w:ascii="Symbol" w:hAnsi="Symbol" w:hint="default"/>
      </w:rPr>
    </w:lvl>
    <w:lvl w:ilvl="7" w:tplc="0774507A" w:tentative="1">
      <w:start w:val="1"/>
      <w:numFmt w:val="bullet"/>
      <w:lvlText w:val="o"/>
      <w:lvlJc w:val="left"/>
      <w:pPr>
        <w:tabs>
          <w:tab w:val="num" w:pos="5684"/>
        </w:tabs>
        <w:ind w:left="5684" w:hanging="360"/>
      </w:pPr>
      <w:rPr>
        <w:rFonts w:ascii="Courier New" w:hAnsi="Courier New" w:cs="Courier New" w:hint="default"/>
      </w:rPr>
    </w:lvl>
    <w:lvl w:ilvl="8" w:tplc="D9C4F64C" w:tentative="1">
      <w:start w:val="1"/>
      <w:numFmt w:val="bullet"/>
      <w:lvlText w:val=""/>
      <w:lvlJc w:val="left"/>
      <w:pPr>
        <w:tabs>
          <w:tab w:val="num" w:pos="6404"/>
        </w:tabs>
        <w:ind w:left="6404" w:hanging="360"/>
      </w:pPr>
      <w:rPr>
        <w:rFonts w:ascii="Wingdings" w:hAnsi="Wingdings" w:hint="default"/>
      </w:rPr>
    </w:lvl>
  </w:abstractNum>
  <w:abstractNum w:abstractNumId="16"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2F9357E"/>
    <w:multiLevelType w:val="hybridMultilevel"/>
    <w:tmpl w:val="3916563C"/>
    <w:lvl w:ilvl="0" w:tplc="6D48DFB8">
      <w:start w:val="1"/>
      <w:numFmt w:val="upperRoman"/>
      <w:lvlText w:val="%1."/>
      <w:lvlJc w:val="left"/>
      <w:pPr>
        <w:tabs>
          <w:tab w:val="num" w:pos="1429"/>
        </w:tabs>
        <w:ind w:left="1429"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75F0358"/>
    <w:multiLevelType w:val="multilevel"/>
    <w:tmpl w:val="D40E9DB0"/>
    <w:lvl w:ilvl="0">
      <w:start w:val="1"/>
      <w:numFmt w:val="bullet"/>
      <w:lvlText w:val="-"/>
      <w:lvlJc w:val="left"/>
      <w:pPr>
        <w:tabs>
          <w:tab w:val="num" w:pos="850"/>
        </w:tabs>
        <w:ind w:left="850" w:hanging="283"/>
      </w:pPr>
      <w:rPr>
        <w:rFonts w:ascii="Arial" w:hAnsi="Arial" w:hint="default"/>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19" w15:restartNumberingAfterBreak="0">
    <w:nsid w:val="67810D25"/>
    <w:multiLevelType w:val="hybridMultilevel"/>
    <w:tmpl w:val="8B8CFA46"/>
    <w:lvl w:ilvl="0" w:tplc="932A4FB6">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0" w15:restartNumberingAfterBreak="0">
    <w:nsid w:val="69FD522A"/>
    <w:multiLevelType w:val="hybridMultilevel"/>
    <w:tmpl w:val="6DA282D8"/>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1" w15:restartNumberingAfterBreak="0">
    <w:nsid w:val="771949D6"/>
    <w:multiLevelType w:val="hybridMultilevel"/>
    <w:tmpl w:val="A0D6B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13"/>
  </w:num>
  <w:num w:numId="5">
    <w:abstractNumId w:val="17"/>
  </w:num>
  <w:num w:numId="6">
    <w:abstractNumId w:val="20"/>
  </w:num>
  <w:num w:numId="7">
    <w:abstractNumId w:val="19"/>
  </w:num>
  <w:num w:numId="8">
    <w:abstractNumId w:val="12"/>
  </w:num>
  <w:num w:numId="9">
    <w:abstractNumId w:val="7"/>
  </w:num>
  <w:num w:numId="10">
    <w:abstractNumId w:val="16"/>
  </w:num>
  <w:num w:numId="11">
    <w:abstractNumId w:val="8"/>
  </w:num>
  <w:num w:numId="12">
    <w:abstractNumId w:val="15"/>
  </w:num>
  <w:num w:numId="13">
    <w:abstractNumId w:val="10"/>
  </w:num>
  <w:num w:numId="14">
    <w:abstractNumId w:val="21"/>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11"/>
  </w:num>
  <w:num w:numId="40">
    <w:abstractNumId w:val="6"/>
  </w:num>
  <w:num w:numId="41">
    <w:abstractNumId w:val="18"/>
  </w:num>
  <w:num w:numId="42">
    <w:abstractNumId w:val="6"/>
  </w:num>
  <w:num w:numId="43">
    <w:abstractNumId w:val="14"/>
  </w:num>
  <w:num w:numId="44">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5CB"/>
    <w:rsid w:val="0000304E"/>
    <w:rsid w:val="00006B5D"/>
    <w:rsid w:val="00015D69"/>
    <w:rsid w:val="00025594"/>
    <w:rsid w:val="00025958"/>
    <w:rsid w:val="00026B7F"/>
    <w:rsid w:val="0002757A"/>
    <w:rsid w:val="00030027"/>
    <w:rsid w:val="00040832"/>
    <w:rsid w:val="00043352"/>
    <w:rsid w:val="00044319"/>
    <w:rsid w:val="0004580C"/>
    <w:rsid w:val="00050709"/>
    <w:rsid w:val="00052DA1"/>
    <w:rsid w:val="00057621"/>
    <w:rsid w:val="00061096"/>
    <w:rsid w:val="00062684"/>
    <w:rsid w:val="00063F5C"/>
    <w:rsid w:val="00067789"/>
    <w:rsid w:val="000703AE"/>
    <w:rsid w:val="00072497"/>
    <w:rsid w:val="00073CF3"/>
    <w:rsid w:val="000753AF"/>
    <w:rsid w:val="00075BBE"/>
    <w:rsid w:val="00076E9E"/>
    <w:rsid w:val="00080081"/>
    <w:rsid w:val="00083736"/>
    <w:rsid w:val="000843B3"/>
    <w:rsid w:val="000858CE"/>
    <w:rsid w:val="00092B21"/>
    <w:rsid w:val="00094FE2"/>
    <w:rsid w:val="0009524E"/>
    <w:rsid w:val="000964F9"/>
    <w:rsid w:val="00097732"/>
    <w:rsid w:val="000A1367"/>
    <w:rsid w:val="000A21E8"/>
    <w:rsid w:val="000A2FB1"/>
    <w:rsid w:val="000A4A48"/>
    <w:rsid w:val="000A6BDF"/>
    <w:rsid w:val="000A753B"/>
    <w:rsid w:val="000B0557"/>
    <w:rsid w:val="000B1C1F"/>
    <w:rsid w:val="000C08C7"/>
    <w:rsid w:val="000C0CC1"/>
    <w:rsid w:val="000C3E85"/>
    <w:rsid w:val="000C4962"/>
    <w:rsid w:val="000C75A7"/>
    <w:rsid w:val="000D3291"/>
    <w:rsid w:val="000D4836"/>
    <w:rsid w:val="000D7A95"/>
    <w:rsid w:val="000E01DC"/>
    <w:rsid w:val="000E0F2E"/>
    <w:rsid w:val="000E4DF0"/>
    <w:rsid w:val="000E5FD9"/>
    <w:rsid w:val="000E72BB"/>
    <w:rsid w:val="000E772D"/>
    <w:rsid w:val="000F23A7"/>
    <w:rsid w:val="000F462B"/>
    <w:rsid w:val="000F4D82"/>
    <w:rsid w:val="000F5923"/>
    <w:rsid w:val="00104AD9"/>
    <w:rsid w:val="001076BA"/>
    <w:rsid w:val="00115FEB"/>
    <w:rsid w:val="0012186F"/>
    <w:rsid w:val="00125036"/>
    <w:rsid w:val="00125779"/>
    <w:rsid w:val="00130EB0"/>
    <w:rsid w:val="00140162"/>
    <w:rsid w:val="00141094"/>
    <w:rsid w:val="00143150"/>
    <w:rsid w:val="00144098"/>
    <w:rsid w:val="00147B57"/>
    <w:rsid w:val="00147F83"/>
    <w:rsid w:val="00150E34"/>
    <w:rsid w:val="001538C2"/>
    <w:rsid w:val="00154239"/>
    <w:rsid w:val="00160CA7"/>
    <w:rsid w:val="0016603E"/>
    <w:rsid w:val="00175D7B"/>
    <w:rsid w:val="00176BDA"/>
    <w:rsid w:val="00176EE5"/>
    <w:rsid w:val="00182F31"/>
    <w:rsid w:val="00183716"/>
    <w:rsid w:val="001842FD"/>
    <w:rsid w:val="00184E12"/>
    <w:rsid w:val="001948AC"/>
    <w:rsid w:val="00195CAF"/>
    <w:rsid w:val="001A2C83"/>
    <w:rsid w:val="001A2F0E"/>
    <w:rsid w:val="001A608C"/>
    <w:rsid w:val="001A768F"/>
    <w:rsid w:val="001B0815"/>
    <w:rsid w:val="001B5D47"/>
    <w:rsid w:val="001B7DCD"/>
    <w:rsid w:val="001C7B19"/>
    <w:rsid w:val="001D054D"/>
    <w:rsid w:val="001D42CA"/>
    <w:rsid w:val="001D4B2C"/>
    <w:rsid w:val="001D5E7C"/>
    <w:rsid w:val="001E0CD7"/>
    <w:rsid w:val="001E3066"/>
    <w:rsid w:val="001E3234"/>
    <w:rsid w:val="001E6357"/>
    <w:rsid w:val="001E7F4F"/>
    <w:rsid w:val="001F10ED"/>
    <w:rsid w:val="001F1A3F"/>
    <w:rsid w:val="001F28C7"/>
    <w:rsid w:val="001F37E0"/>
    <w:rsid w:val="001F591E"/>
    <w:rsid w:val="00202131"/>
    <w:rsid w:val="00206135"/>
    <w:rsid w:val="00207C54"/>
    <w:rsid w:val="00207E37"/>
    <w:rsid w:val="00211282"/>
    <w:rsid w:val="00214648"/>
    <w:rsid w:val="00220536"/>
    <w:rsid w:val="00220802"/>
    <w:rsid w:val="002221F0"/>
    <w:rsid w:val="00222465"/>
    <w:rsid w:val="0022446D"/>
    <w:rsid w:val="0022619B"/>
    <w:rsid w:val="002273A0"/>
    <w:rsid w:val="00232DBD"/>
    <w:rsid w:val="00236816"/>
    <w:rsid w:val="002519FC"/>
    <w:rsid w:val="00253C2E"/>
    <w:rsid w:val="00254D8C"/>
    <w:rsid w:val="00257391"/>
    <w:rsid w:val="00260382"/>
    <w:rsid w:val="00260E66"/>
    <w:rsid w:val="00263432"/>
    <w:rsid w:val="00264690"/>
    <w:rsid w:val="00272AD2"/>
    <w:rsid w:val="00272FE6"/>
    <w:rsid w:val="0027465C"/>
    <w:rsid w:val="00280394"/>
    <w:rsid w:val="00281E4D"/>
    <w:rsid w:val="00287077"/>
    <w:rsid w:val="0028783D"/>
    <w:rsid w:val="00290526"/>
    <w:rsid w:val="00290C26"/>
    <w:rsid w:val="002948EE"/>
    <w:rsid w:val="002971D8"/>
    <w:rsid w:val="002973E8"/>
    <w:rsid w:val="00297660"/>
    <w:rsid w:val="002A26FB"/>
    <w:rsid w:val="002A2E29"/>
    <w:rsid w:val="002B1804"/>
    <w:rsid w:val="002B39EF"/>
    <w:rsid w:val="002C05FE"/>
    <w:rsid w:val="002C06E2"/>
    <w:rsid w:val="002C393A"/>
    <w:rsid w:val="002C4751"/>
    <w:rsid w:val="002D0F24"/>
    <w:rsid w:val="002D3782"/>
    <w:rsid w:val="002D40ED"/>
    <w:rsid w:val="002D55EA"/>
    <w:rsid w:val="002D6060"/>
    <w:rsid w:val="002E5532"/>
    <w:rsid w:val="002E76A2"/>
    <w:rsid w:val="002F1AFC"/>
    <w:rsid w:val="002F6601"/>
    <w:rsid w:val="00301679"/>
    <w:rsid w:val="00301808"/>
    <w:rsid w:val="00302B61"/>
    <w:rsid w:val="0030318D"/>
    <w:rsid w:val="003043C9"/>
    <w:rsid w:val="00310EAD"/>
    <w:rsid w:val="00312A61"/>
    <w:rsid w:val="00321F49"/>
    <w:rsid w:val="00324B28"/>
    <w:rsid w:val="00324E51"/>
    <w:rsid w:val="00341913"/>
    <w:rsid w:val="00341BFB"/>
    <w:rsid w:val="00341E95"/>
    <w:rsid w:val="00342915"/>
    <w:rsid w:val="00342F93"/>
    <w:rsid w:val="0034305C"/>
    <w:rsid w:val="003448C4"/>
    <w:rsid w:val="0034529D"/>
    <w:rsid w:val="00346680"/>
    <w:rsid w:val="003512C2"/>
    <w:rsid w:val="00352D66"/>
    <w:rsid w:val="00355A93"/>
    <w:rsid w:val="00355EA8"/>
    <w:rsid w:val="003571BD"/>
    <w:rsid w:val="00370614"/>
    <w:rsid w:val="00374522"/>
    <w:rsid w:val="003749DE"/>
    <w:rsid w:val="00381E51"/>
    <w:rsid w:val="003836F6"/>
    <w:rsid w:val="00392948"/>
    <w:rsid w:val="003936A9"/>
    <w:rsid w:val="00395D37"/>
    <w:rsid w:val="003A0E8B"/>
    <w:rsid w:val="003A1A02"/>
    <w:rsid w:val="003A3A76"/>
    <w:rsid w:val="003A420E"/>
    <w:rsid w:val="003A5232"/>
    <w:rsid w:val="003A6802"/>
    <w:rsid w:val="003B03B6"/>
    <w:rsid w:val="003B6419"/>
    <w:rsid w:val="003C39D9"/>
    <w:rsid w:val="003D0B56"/>
    <w:rsid w:val="003D20DA"/>
    <w:rsid w:val="003D2E5B"/>
    <w:rsid w:val="003D4B26"/>
    <w:rsid w:val="003D5E9C"/>
    <w:rsid w:val="003E0275"/>
    <w:rsid w:val="003E0CA6"/>
    <w:rsid w:val="003E0CF9"/>
    <w:rsid w:val="003E6204"/>
    <w:rsid w:val="003E704B"/>
    <w:rsid w:val="003F052E"/>
    <w:rsid w:val="003F1A0B"/>
    <w:rsid w:val="003F4374"/>
    <w:rsid w:val="003F719A"/>
    <w:rsid w:val="0040472B"/>
    <w:rsid w:val="00406D67"/>
    <w:rsid w:val="00411EA8"/>
    <w:rsid w:val="00415728"/>
    <w:rsid w:val="00416946"/>
    <w:rsid w:val="00425FF6"/>
    <w:rsid w:val="0042682C"/>
    <w:rsid w:val="00430445"/>
    <w:rsid w:val="00431361"/>
    <w:rsid w:val="004342D1"/>
    <w:rsid w:val="00434732"/>
    <w:rsid w:val="00436418"/>
    <w:rsid w:val="0043719E"/>
    <w:rsid w:val="004377BB"/>
    <w:rsid w:val="00441A20"/>
    <w:rsid w:val="0044504B"/>
    <w:rsid w:val="00450989"/>
    <w:rsid w:val="004541BD"/>
    <w:rsid w:val="004549C3"/>
    <w:rsid w:val="004628EF"/>
    <w:rsid w:val="004649F0"/>
    <w:rsid w:val="004662DD"/>
    <w:rsid w:val="0046651A"/>
    <w:rsid w:val="004667A8"/>
    <w:rsid w:val="0047292D"/>
    <w:rsid w:val="004774EF"/>
    <w:rsid w:val="004809A2"/>
    <w:rsid w:val="00493B38"/>
    <w:rsid w:val="004A4F64"/>
    <w:rsid w:val="004B2D08"/>
    <w:rsid w:val="004B509F"/>
    <w:rsid w:val="004B5220"/>
    <w:rsid w:val="004C545D"/>
    <w:rsid w:val="004D0161"/>
    <w:rsid w:val="004D4C43"/>
    <w:rsid w:val="004E142E"/>
    <w:rsid w:val="004E340F"/>
    <w:rsid w:val="004E4FC5"/>
    <w:rsid w:val="004E5E7E"/>
    <w:rsid w:val="004E657E"/>
    <w:rsid w:val="004F254D"/>
    <w:rsid w:val="004F40B6"/>
    <w:rsid w:val="0050089B"/>
    <w:rsid w:val="00500989"/>
    <w:rsid w:val="005043F4"/>
    <w:rsid w:val="005074C1"/>
    <w:rsid w:val="005079CF"/>
    <w:rsid w:val="00511DE9"/>
    <w:rsid w:val="00513BB3"/>
    <w:rsid w:val="00513EB7"/>
    <w:rsid w:val="0051702F"/>
    <w:rsid w:val="00527ED9"/>
    <w:rsid w:val="005300D9"/>
    <w:rsid w:val="00530D55"/>
    <w:rsid w:val="00535C8F"/>
    <w:rsid w:val="0053602B"/>
    <w:rsid w:val="00536882"/>
    <w:rsid w:val="00536F20"/>
    <w:rsid w:val="00550B90"/>
    <w:rsid w:val="0055532E"/>
    <w:rsid w:val="0055672C"/>
    <w:rsid w:val="0055768B"/>
    <w:rsid w:val="00557C4C"/>
    <w:rsid w:val="00563CE7"/>
    <w:rsid w:val="00564A8C"/>
    <w:rsid w:val="00572AA2"/>
    <w:rsid w:val="00572BA3"/>
    <w:rsid w:val="00573E89"/>
    <w:rsid w:val="00574AF3"/>
    <w:rsid w:val="005852A0"/>
    <w:rsid w:val="00591916"/>
    <w:rsid w:val="00592186"/>
    <w:rsid w:val="005A09C1"/>
    <w:rsid w:val="005A0E4A"/>
    <w:rsid w:val="005A27E4"/>
    <w:rsid w:val="005A3502"/>
    <w:rsid w:val="005A6173"/>
    <w:rsid w:val="005A6E52"/>
    <w:rsid w:val="005A6EFB"/>
    <w:rsid w:val="005B2BCC"/>
    <w:rsid w:val="005C5DF1"/>
    <w:rsid w:val="005D22B9"/>
    <w:rsid w:val="005E07FF"/>
    <w:rsid w:val="005E11B0"/>
    <w:rsid w:val="005E25F1"/>
    <w:rsid w:val="005E43BD"/>
    <w:rsid w:val="005E5318"/>
    <w:rsid w:val="005E5E09"/>
    <w:rsid w:val="005F03D0"/>
    <w:rsid w:val="005F0A68"/>
    <w:rsid w:val="005F5B31"/>
    <w:rsid w:val="006030CA"/>
    <w:rsid w:val="006107F7"/>
    <w:rsid w:val="00612193"/>
    <w:rsid w:val="00613516"/>
    <w:rsid w:val="00614977"/>
    <w:rsid w:val="00615622"/>
    <w:rsid w:val="00621186"/>
    <w:rsid w:val="00621B64"/>
    <w:rsid w:val="006227BF"/>
    <w:rsid w:val="0062526D"/>
    <w:rsid w:val="00631B26"/>
    <w:rsid w:val="0063330E"/>
    <w:rsid w:val="00636794"/>
    <w:rsid w:val="00654D11"/>
    <w:rsid w:val="006567DF"/>
    <w:rsid w:val="006573CE"/>
    <w:rsid w:val="00660617"/>
    <w:rsid w:val="00660685"/>
    <w:rsid w:val="00663945"/>
    <w:rsid w:val="006662C0"/>
    <w:rsid w:val="00667223"/>
    <w:rsid w:val="00675063"/>
    <w:rsid w:val="006814D4"/>
    <w:rsid w:val="006838D8"/>
    <w:rsid w:val="006854C7"/>
    <w:rsid w:val="00687A18"/>
    <w:rsid w:val="006912CD"/>
    <w:rsid w:val="006948B5"/>
    <w:rsid w:val="00695D58"/>
    <w:rsid w:val="006A06BD"/>
    <w:rsid w:val="006A2302"/>
    <w:rsid w:val="006A51B2"/>
    <w:rsid w:val="006B3AE3"/>
    <w:rsid w:val="006B4AAA"/>
    <w:rsid w:val="006B7DD5"/>
    <w:rsid w:val="006C2FB1"/>
    <w:rsid w:val="006C3B6B"/>
    <w:rsid w:val="006C57FF"/>
    <w:rsid w:val="006C603E"/>
    <w:rsid w:val="006D1D55"/>
    <w:rsid w:val="006D2F70"/>
    <w:rsid w:val="006D39CD"/>
    <w:rsid w:val="006E23DC"/>
    <w:rsid w:val="006E4CBD"/>
    <w:rsid w:val="006E7273"/>
    <w:rsid w:val="006F057A"/>
    <w:rsid w:val="006F499F"/>
    <w:rsid w:val="006F6B38"/>
    <w:rsid w:val="006F7AF4"/>
    <w:rsid w:val="007074F1"/>
    <w:rsid w:val="0071019E"/>
    <w:rsid w:val="00711CE6"/>
    <w:rsid w:val="00717582"/>
    <w:rsid w:val="00721C24"/>
    <w:rsid w:val="00732512"/>
    <w:rsid w:val="007331F8"/>
    <w:rsid w:val="007376AD"/>
    <w:rsid w:val="00741854"/>
    <w:rsid w:val="0074419C"/>
    <w:rsid w:val="00744531"/>
    <w:rsid w:val="00746A73"/>
    <w:rsid w:val="0075112F"/>
    <w:rsid w:val="00753B26"/>
    <w:rsid w:val="00755236"/>
    <w:rsid w:val="0075731C"/>
    <w:rsid w:val="00757C48"/>
    <w:rsid w:val="00763795"/>
    <w:rsid w:val="0076389C"/>
    <w:rsid w:val="00766FC5"/>
    <w:rsid w:val="00767CF4"/>
    <w:rsid w:val="0077197A"/>
    <w:rsid w:val="00771BE7"/>
    <w:rsid w:val="0077257C"/>
    <w:rsid w:val="007753CE"/>
    <w:rsid w:val="00775DF2"/>
    <w:rsid w:val="007771CD"/>
    <w:rsid w:val="00781CAA"/>
    <w:rsid w:val="00793097"/>
    <w:rsid w:val="007939E1"/>
    <w:rsid w:val="0079494F"/>
    <w:rsid w:val="00796415"/>
    <w:rsid w:val="00797CD9"/>
    <w:rsid w:val="007A3565"/>
    <w:rsid w:val="007A49AE"/>
    <w:rsid w:val="007B133B"/>
    <w:rsid w:val="007B1791"/>
    <w:rsid w:val="007B36A7"/>
    <w:rsid w:val="007B5EE7"/>
    <w:rsid w:val="007B63B4"/>
    <w:rsid w:val="007C37F4"/>
    <w:rsid w:val="007C3969"/>
    <w:rsid w:val="007C5198"/>
    <w:rsid w:val="007C6565"/>
    <w:rsid w:val="007C6A5D"/>
    <w:rsid w:val="007C7735"/>
    <w:rsid w:val="007D243E"/>
    <w:rsid w:val="007D290A"/>
    <w:rsid w:val="007D3B2F"/>
    <w:rsid w:val="007E1385"/>
    <w:rsid w:val="007E219F"/>
    <w:rsid w:val="007E31A0"/>
    <w:rsid w:val="007E3F26"/>
    <w:rsid w:val="007E5BBC"/>
    <w:rsid w:val="007E7382"/>
    <w:rsid w:val="007F1F3A"/>
    <w:rsid w:val="007F277E"/>
    <w:rsid w:val="007F4205"/>
    <w:rsid w:val="007F56F4"/>
    <w:rsid w:val="0080096F"/>
    <w:rsid w:val="00812276"/>
    <w:rsid w:val="00812D72"/>
    <w:rsid w:val="008140D0"/>
    <w:rsid w:val="00816D26"/>
    <w:rsid w:val="008241E2"/>
    <w:rsid w:val="00825A0D"/>
    <w:rsid w:val="008261E6"/>
    <w:rsid w:val="008315D6"/>
    <w:rsid w:val="00834BFC"/>
    <w:rsid w:val="00834EAD"/>
    <w:rsid w:val="0084066A"/>
    <w:rsid w:val="00841083"/>
    <w:rsid w:val="00843BE2"/>
    <w:rsid w:val="00857D06"/>
    <w:rsid w:val="00860C59"/>
    <w:rsid w:val="008612E8"/>
    <w:rsid w:val="00862F1C"/>
    <w:rsid w:val="00862F6F"/>
    <w:rsid w:val="008630A9"/>
    <w:rsid w:val="00875E0C"/>
    <w:rsid w:val="00881410"/>
    <w:rsid w:val="00882B85"/>
    <w:rsid w:val="00885FE3"/>
    <w:rsid w:val="00887E3E"/>
    <w:rsid w:val="008916DB"/>
    <w:rsid w:val="00891FCF"/>
    <w:rsid w:val="0089509D"/>
    <w:rsid w:val="00895417"/>
    <w:rsid w:val="008A0F9A"/>
    <w:rsid w:val="008A45F4"/>
    <w:rsid w:val="008A4D5A"/>
    <w:rsid w:val="008B2C76"/>
    <w:rsid w:val="008C0AF8"/>
    <w:rsid w:val="008C27CD"/>
    <w:rsid w:val="008D06C3"/>
    <w:rsid w:val="008D3E67"/>
    <w:rsid w:val="008D5865"/>
    <w:rsid w:val="008D5B85"/>
    <w:rsid w:val="008D7EA3"/>
    <w:rsid w:val="008E3BE7"/>
    <w:rsid w:val="008F188A"/>
    <w:rsid w:val="008F19B4"/>
    <w:rsid w:val="009009A1"/>
    <w:rsid w:val="00901CFF"/>
    <w:rsid w:val="009143C1"/>
    <w:rsid w:val="009143DE"/>
    <w:rsid w:val="00917DA4"/>
    <w:rsid w:val="009302AE"/>
    <w:rsid w:val="00931E99"/>
    <w:rsid w:val="0093405B"/>
    <w:rsid w:val="00934AAD"/>
    <w:rsid w:val="0093529D"/>
    <w:rsid w:val="009379E2"/>
    <w:rsid w:val="00942FC8"/>
    <w:rsid w:val="009475CF"/>
    <w:rsid w:val="00956246"/>
    <w:rsid w:val="00956E2A"/>
    <w:rsid w:val="00960573"/>
    <w:rsid w:val="00960B99"/>
    <w:rsid w:val="00961BB2"/>
    <w:rsid w:val="00963025"/>
    <w:rsid w:val="00967443"/>
    <w:rsid w:val="009720FC"/>
    <w:rsid w:val="00972849"/>
    <w:rsid w:val="00973750"/>
    <w:rsid w:val="00973D42"/>
    <w:rsid w:val="0097694B"/>
    <w:rsid w:val="0097784C"/>
    <w:rsid w:val="00983809"/>
    <w:rsid w:val="00983943"/>
    <w:rsid w:val="009931F5"/>
    <w:rsid w:val="009938DB"/>
    <w:rsid w:val="009961A8"/>
    <w:rsid w:val="00996BD1"/>
    <w:rsid w:val="009A0183"/>
    <w:rsid w:val="009A2627"/>
    <w:rsid w:val="009A3177"/>
    <w:rsid w:val="009A6E69"/>
    <w:rsid w:val="009B49A1"/>
    <w:rsid w:val="009B58D7"/>
    <w:rsid w:val="009B7A7E"/>
    <w:rsid w:val="009C195D"/>
    <w:rsid w:val="009C19AD"/>
    <w:rsid w:val="009C454E"/>
    <w:rsid w:val="009C5257"/>
    <w:rsid w:val="009D5954"/>
    <w:rsid w:val="009E3657"/>
    <w:rsid w:val="009E4497"/>
    <w:rsid w:val="009E4E6E"/>
    <w:rsid w:val="009E59A8"/>
    <w:rsid w:val="009E6E64"/>
    <w:rsid w:val="009F381D"/>
    <w:rsid w:val="009F4BE5"/>
    <w:rsid w:val="009F560B"/>
    <w:rsid w:val="00A002CE"/>
    <w:rsid w:val="00A0098B"/>
    <w:rsid w:val="00A04316"/>
    <w:rsid w:val="00A10377"/>
    <w:rsid w:val="00A110D1"/>
    <w:rsid w:val="00A11415"/>
    <w:rsid w:val="00A11AE3"/>
    <w:rsid w:val="00A12C23"/>
    <w:rsid w:val="00A14F84"/>
    <w:rsid w:val="00A17BC2"/>
    <w:rsid w:val="00A2223B"/>
    <w:rsid w:val="00A252DE"/>
    <w:rsid w:val="00A26049"/>
    <w:rsid w:val="00A30CC8"/>
    <w:rsid w:val="00A329B3"/>
    <w:rsid w:val="00A33507"/>
    <w:rsid w:val="00A346D1"/>
    <w:rsid w:val="00A4688B"/>
    <w:rsid w:val="00A51C85"/>
    <w:rsid w:val="00A53525"/>
    <w:rsid w:val="00A60D5D"/>
    <w:rsid w:val="00A61D87"/>
    <w:rsid w:val="00A62BDD"/>
    <w:rsid w:val="00A63B9A"/>
    <w:rsid w:val="00A63CD5"/>
    <w:rsid w:val="00A657EA"/>
    <w:rsid w:val="00A6587D"/>
    <w:rsid w:val="00A70509"/>
    <w:rsid w:val="00A74D7C"/>
    <w:rsid w:val="00A8090B"/>
    <w:rsid w:val="00A849E4"/>
    <w:rsid w:val="00A85E99"/>
    <w:rsid w:val="00A87F0A"/>
    <w:rsid w:val="00A921E9"/>
    <w:rsid w:val="00A94645"/>
    <w:rsid w:val="00A96494"/>
    <w:rsid w:val="00A96F6D"/>
    <w:rsid w:val="00AA4A7E"/>
    <w:rsid w:val="00AA679C"/>
    <w:rsid w:val="00AD0C07"/>
    <w:rsid w:val="00AD5329"/>
    <w:rsid w:val="00AD663C"/>
    <w:rsid w:val="00AE0BE4"/>
    <w:rsid w:val="00AE170A"/>
    <w:rsid w:val="00AE5CDC"/>
    <w:rsid w:val="00AE6D97"/>
    <w:rsid w:val="00AF0982"/>
    <w:rsid w:val="00AF194F"/>
    <w:rsid w:val="00AF1CF4"/>
    <w:rsid w:val="00AF63D5"/>
    <w:rsid w:val="00AF648A"/>
    <w:rsid w:val="00B01898"/>
    <w:rsid w:val="00B01C65"/>
    <w:rsid w:val="00B0382B"/>
    <w:rsid w:val="00B047D2"/>
    <w:rsid w:val="00B0514A"/>
    <w:rsid w:val="00B05F90"/>
    <w:rsid w:val="00B122CF"/>
    <w:rsid w:val="00B13496"/>
    <w:rsid w:val="00B13A27"/>
    <w:rsid w:val="00B162AF"/>
    <w:rsid w:val="00B21C7C"/>
    <w:rsid w:val="00B22D76"/>
    <w:rsid w:val="00B30B34"/>
    <w:rsid w:val="00B36F36"/>
    <w:rsid w:val="00B425F3"/>
    <w:rsid w:val="00B42B03"/>
    <w:rsid w:val="00B42FC6"/>
    <w:rsid w:val="00B46BCD"/>
    <w:rsid w:val="00B509A2"/>
    <w:rsid w:val="00B5561D"/>
    <w:rsid w:val="00B6083D"/>
    <w:rsid w:val="00B6634E"/>
    <w:rsid w:val="00B67015"/>
    <w:rsid w:val="00B70783"/>
    <w:rsid w:val="00B71360"/>
    <w:rsid w:val="00B72B61"/>
    <w:rsid w:val="00B807FD"/>
    <w:rsid w:val="00B80BE1"/>
    <w:rsid w:val="00B83826"/>
    <w:rsid w:val="00B83B69"/>
    <w:rsid w:val="00B83ED6"/>
    <w:rsid w:val="00B91903"/>
    <w:rsid w:val="00B94269"/>
    <w:rsid w:val="00B952BC"/>
    <w:rsid w:val="00BA1582"/>
    <w:rsid w:val="00BA2CB3"/>
    <w:rsid w:val="00BA43CC"/>
    <w:rsid w:val="00BB382C"/>
    <w:rsid w:val="00BB3F40"/>
    <w:rsid w:val="00BB4242"/>
    <w:rsid w:val="00BB7708"/>
    <w:rsid w:val="00BC0A7E"/>
    <w:rsid w:val="00BC13EF"/>
    <w:rsid w:val="00BC3F02"/>
    <w:rsid w:val="00BC5CEF"/>
    <w:rsid w:val="00BC7102"/>
    <w:rsid w:val="00BD07D9"/>
    <w:rsid w:val="00BD5FC6"/>
    <w:rsid w:val="00BE0922"/>
    <w:rsid w:val="00BE24B1"/>
    <w:rsid w:val="00BE5F49"/>
    <w:rsid w:val="00BF389D"/>
    <w:rsid w:val="00BF5FE4"/>
    <w:rsid w:val="00BF7865"/>
    <w:rsid w:val="00C00D5F"/>
    <w:rsid w:val="00C0181E"/>
    <w:rsid w:val="00C0218F"/>
    <w:rsid w:val="00C02C2E"/>
    <w:rsid w:val="00C031AC"/>
    <w:rsid w:val="00C04470"/>
    <w:rsid w:val="00C07391"/>
    <w:rsid w:val="00C11710"/>
    <w:rsid w:val="00C13EA3"/>
    <w:rsid w:val="00C1500B"/>
    <w:rsid w:val="00C22801"/>
    <w:rsid w:val="00C22D4B"/>
    <w:rsid w:val="00C242BC"/>
    <w:rsid w:val="00C250D5"/>
    <w:rsid w:val="00C26241"/>
    <w:rsid w:val="00C30856"/>
    <w:rsid w:val="00C30BB2"/>
    <w:rsid w:val="00C3106E"/>
    <w:rsid w:val="00C31337"/>
    <w:rsid w:val="00C31F91"/>
    <w:rsid w:val="00C335BF"/>
    <w:rsid w:val="00C33663"/>
    <w:rsid w:val="00C45D3A"/>
    <w:rsid w:val="00C46640"/>
    <w:rsid w:val="00C47113"/>
    <w:rsid w:val="00C5016A"/>
    <w:rsid w:val="00C535C3"/>
    <w:rsid w:val="00C53DAA"/>
    <w:rsid w:val="00C55956"/>
    <w:rsid w:val="00C60013"/>
    <w:rsid w:val="00C62678"/>
    <w:rsid w:val="00C6293B"/>
    <w:rsid w:val="00C6588B"/>
    <w:rsid w:val="00C71615"/>
    <w:rsid w:val="00C759F7"/>
    <w:rsid w:val="00C82AFB"/>
    <w:rsid w:val="00C85969"/>
    <w:rsid w:val="00C9012E"/>
    <w:rsid w:val="00C94560"/>
    <w:rsid w:val="00C97CB1"/>
    <w:rsid w:val="00CA5AF9"/>
    <w:rsid w:val="00CB566B"/>
    <w:rsid w:val="00CB6447"/>
    <w:rsid w:val="00CC2289"/>
    <w:rsid w:val="00CC6B49"/>
    <w:rsid w:val="00CD31C8"/>
    <w:rsid w:val="00CD648C"/>
    <w:rsid w:val="00CD64D6"/>
    <w:rsid w:val="00CE460F"/>
    <w:rsid w:val="00CE625A"/>
    <w:rsid w:val="00CE7354"/>
    <w:rsid w:val="00CF3103"/>
    <w:rsid w:val="00CF3E10"/>
    <w:rsid w:val="00D01F0F"/>
    <w:rsid w:val="00D0313A"/>
    <w:rsid w:val="00D0481D"/>
    <w:rsid w:val="00D051B6"/>
    <w:rsid w:val="00D10204"/>
    <w:rsid w:val="00D1332A"/>
    <w:rsid w:val="00D14E30"/>
    <w:rsid w:val="00D159B0"/>
    <w:rsid w:val="00D1635C"/>
    <w:rsid w:val="00D22242"/>
    <w:rsid w:val="00D26AC1"/>
    <w:rsid w:val="00D27108"/>
    <w:rsid w:val="00D4437D"/>
    <w:rsid w:val="00D452BF"/>
    <w:rsid w:val="00D508A8"/>
    <w:rsid w:val="00D515D0"/>
    <w:rsid w:val="00D53FE3"/>
    <w:rsid w:val="00D55D25"/>
    <w:rsid w:val="00D578F4"/>
    <w:rsid w:val="00D57A4F"/>
    <w:rsid w:val="00D66636"/>
    <w:rsid w:val="00D67EAD"/>
    <w:rsid w:val="00D72517"/>
    <w:rsid w:val="00D72ED8"/>
    <w:rsid w:val="00D75313"/>
    <w:rsid w:val="00D75AC5"/>
    <w:rsid w:val="00D80173"/>
    <w:rsid w:val="00D822A7"/>
    <w:rsid w:val="00D83257"/>
    <w:rsid w:val="00D851D7"/>
    <w:rsid w:val="00D90AF9"/>
    <w:rsid w:val="00D91E07"/>
    <w:rsid w:val="00DA2574"/>
    <w:rsid w:val="00DA4732"/>
    <w:rsid w:val="00DA4BFD"/>
    <w:rsid w:val="00DA78D3"/>
    <w:rsid w:val="00DB4C04"/>
    <w:rsid w:val="00DB60D2"/>
    <w:rsid w:val="00DB6975"/>
    <w:rsid w:val="00DB7BA9"/>
    <w:rsid w:val="00DC4661"/>
    <w:rsid w:val="00DD29CD"/>
    <w:rsid w:val="00DE2AAC"/>
    <w:rsid w:val="00DE3990"/>
    <w:rsid w:val="00DE4197"/>
    <w:rsid w:val="00DE704E"/>
    <w:rsid w:val="00DE7F64"/>
    <w:rsid w:val="00DF2B2A"/>
    <w:rsid w:val="00DF4E5D"/>
    <w:rsid w:val="00E025AC"/>
    <w:rsid w:val="00E04F99"/>
    <w:rsid w:val="00E0711B"/>
    <w:rsid w:val="00E121BF"/>
    <w:rsid w:val="00E20141"/>
    <w:rsid w:val="00E20D91"/>
    <w:rsid w:val="00E2132C"/>
    <w:rsid w:val="00E2671A"/>
    <w:rsid w:val="00E26BCC"/>
    <w:rsid w:val="00E31B5B"/>
    <w:rsid w:val="00E32CE8"/>
    <w:rsid w:val="00E35E79"/>
    <w:rsid w:val="00E44A1D"/>
    <w:rsid w:val="00E50A3B"/>
    <w:rsid w:val="00E50A99"/>
    <w:rsid w:val="00E5572E"/>
    <w:rsid w:val="00E60F25"/>
    <w:rsid w:val="00E63A5B"/>
    <w:rsid w:val="00E705CB"/>
    <w:rsid w:val="00E707FF"/>
    <w:rsid w:val="00E71677"/>
    <w:rsid w:val="00E7518C"/>
    <w:rsid w:val="00E77E1B"/>
    <w:rsid w:val="00E85F42"/>
    <w:rsid w:val="00E93B2B"/>
    <w:rsid w:val="00E95F65"/>
    <w:rsid w:val="00EA148D"/>
    <w:rsid w:val="00EA44FC"/>
    <w:rsid w:val="00EA4D53"/>
    <w:rsid w:val="00EA4E84"/>
    <w:rsid w:val="00EC2A20"/>
    <w:rsid w:val="00EC4618"/>
    <w:rsid w:val="00ED5D27"/>
    <w:rsid w:val="00EE6944"/>
    <w:rsid w:val="00EE73B8"/>
    <w:rsid w:val="00EE7B59"/>
    <w:rsid w:val="00EF0454"/>
    <w:rsid w:val="00F05512"/>
    <w:rsid w:val="00F05BCD"/>
    <w:rsid w:val="00F112B6"/>
    <w:rsid w:val="00F15D19"/>
    <w:rsid w:val="00F21B22"/>
    <w:rsid w:val="00F26410"/>
    <w:rsid w:val="00F26EB8"/>
    <w:rsid w:val="00F2715A"/>
    <w:rsid w:val="00F304E9"/>
    <w:rsid w:val="00F4012A"/>
    <w:rsid w:val="00F41B01"/>
    <w:rsid w:val="00F45E31"/>
    <w:rsid w:val="00F5396A"/>
    <w:rsid w:val="00F548C2"/>
    <w:rsid w:val="00F566F0"/>
    <w:rsid w:val="00F57495"/>
    <w:rsid w:val="00F67150"/>
    <w:rsid w:val="00F674DF"/>
    <w:rsid w:val="00F73B38"/>
    <w:rsid w:val="00F80868"/>
    <w:rsid w:val="00F81EDE"/>
    <w:rsid w:val="00F82B9B"/>
    <w:rsid w:val="00F837AA"/>
    <w:rsid w:val="00F84958"/>
    <w:rsid w:val="00F87FBE"/>
    <w:rsid w:val="00F910D1"/>
    <w:rsid w:val="00F921BE"/>
    <w:rsid w:val="00FA0904"/>
    <w:rsid w:val="00FA11B1"/>
    <w:rsid w:val="00FA4F39"/>
    <w:rsid w:val="00FA699C"/>
    <w:rsid w:val="00FB2DC8"/>
    <w:rsid w:val="00FB6C4C"/>
    <w:rsid w:val="00FB747B"/>
    <w:rsid w:val="00FC1B1F"/>
    <w:rsid w:val="00FC200E"/>
    <w:rsid w:val="00FC26C8"/>
    <w:rsid w:val="00FC5604"/>
    <w:rsid w:val="00FD2084"/>
    <w:rsid w:val="00FD3879"/>
    <w:rsid w:val="00FD3B53"/>
    <w:rsid w:val="00FE173D"/>
    <w:rsid w:val="00FE2C83"/>
    <w:rsid w:val="00FE39E3"/>
    <w:rsid w:val="00FF009F"/>
    <w:rsid w:val="00FF5454"/>
    <w:rsid w:val="00FF5F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B42E86"/>
  <w15:chartTrackingRefBased/>
  <w15:docId w15:val="{E712E2A2-1228-460F-A8CA-33BBB18FC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caption" w:qFormat="1"/>
    <w:lsdException w:name="Title" w:qFormat="1"/>
    <w:lsdException w:name="Subtitle" w:qFormat="1"/>
    <w:lsdException w:name="Strong" w:qFormat="1"/>
    <w:lsdException w:name="Emphasis" w:uiPriority="20"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62AF"/>
    <w:pPr>
      <w:suppressAutoHyphens/>
    </w:pPr>
  </w:style>
  <w:style w:type="paragraph" w:styleId="Titre1">
    <w:name w:val="heading 1"/>
    <w:basedOn w:val="Normal"/>
    <w:next w:val="Normal"/>
    <w:link w:val="Titre1Car"/>
    <w:qFormat/>
    <w:pPr>
      <w:keepNext/>
      <w:widowControl w:val="0"/>
      <w:numPr>
        <w:numId w:val="3"/>
      </w:numPr>
      <w:spacing w:before="360"/>
      <w:outlineLvl w:val="0"/>
    </w:pPr>
    <w:rPr>
      <w:b/>
      <w:bCs/>
      <w:sz w:val="28"/>
      <w:szCs w:val="28"/>
    </w:rPr>
  </w:style>
  <w:style w:type="paragraph" w:styleId="Titre2">
    <w:name w:val="heading 2"/>
    <w:basedOn w:val="Normal"/>
    <w:next w:val="Normal"/>
    <w:qFormat/>
    <w:pPr>
      <w:keepNext/>
      <w:widowControl w:val="0"/>
      <w:numPr>
        <w:ilvl w:val="1"/>
        <w:numId w:val="3"/>
      </w:numPr>
      <w:spacing w:before="240"/>
      <w:outlineLvl w:val="1"/>
    </w:pPr>
    <w:rPr>
      <w:b/>
      <w:bCs/>
      <w:sz w:val="24"/>
      <w:szCs w:val="24"/>
    </w:rPr>
  </w:style>
  <w:style w:type="paragraph" w:styleId="Titre3">
    <w:name w:val="heading 3"/>
    <w:basedOn w:val="Normal"/>
    <w:next w:val="WW-Retraitnormal"/>
    <w:qFormat/>
    <w:pPr>
      <w:keepNext/>
      <w:widowControl w:val="0"/>
      <w:numPr>
        <w:ilvl w:val="2"/>
        <w:numId w:val="3"/>
      </w:numPr>
      <w:spacing w:before="120"/>
      <w:outlineLvl w:val="2"/>
    </w:pPr>
    <w:rPr>
      <w:b/>
      <w:bCs/>
      <w:sz w:val="24"/>
      <w:szCs w:val="24"/>
    </w:rPr>
  </w:style>
  <w:style w:type="paragraph" w:styleId="Titre4">
    <w:name w:val="heading 4"/>
    <w:basedOn w:val="Normal"/>
    <w:next w:val="Normal"/>
    <w:qFormat/>
    <w:pPr>
      <w:keepNext/>
      <w:numPr>
        <w:ilvl w:val="3"/>
        <w:numId w:val="3"/>
      </w:numPr>
      <w:jc w:val="center"/>
      <w:outlineLvl w:val="3"/>
    </w:pPr>
    <w:rPr>
      <w:b/>
      <w:bCs/>
      <w:sz w:val="28"/>
      <w:szCs w:val="28"/>
    </w:rPr>
  </w:style>
  <w:style w:type="paragraph" w:styleId="Titre5">
    <w:name w:val="heading 5"/>
    <w:basedOn w:val="Normal"/>
    <w:next w:val="Normal"/>
    <w:qFormat/>
    <w:pPr>
      <w:keepNext/>
      <w:numPr>
        <w:ilvl w:val="4"/>
        <w:numId w:val="3"/>
      </w:numPr>
      <w:tabs>
        <w:tab w:val="left" w:pos="0"/>
      </w:tabs>
      <w:jc w:val="both"/>
      <w:outlineLvl w:val="4"/>
    </w:pPr>
    <w:rPr>
      <w:rFonts w:ascii="Arial" w:hAnsi="Arial" w:cs="Arial"/>
      <w:b/>
      <w:bCs/>
      <w:sz w:val="24"/>
      <w:szCs w:val="24"/>
      <w:u w:val="single"/>
    </w:rPr>
  </w:style>
  <w:style w:type="paragraph" w:styleId="Titre6">
    <w:name w:val="heading 6"/>
    <w:basedOn w:val="Normal"/>
    <w:next w:val="Normal"/>
    <w:qFormat/>
    <w:pPr>
      <w:keepNext/>
      <w:outlineLvl w:val="5"/>
    </w:pPr>
    <w:rPr>
      <w:b/>
      <w:bCs/>
      <w:sz w:val="28"/>
      <w:szCs w:val="28"/>
    </w:rPr>
  </w:style>
  <w:style w:type="paragraph" w:styleId="Titre7">
    <w:name w:val="heading 7"/>
    <w:basedOn w:val="Normal"/>
    <w:next w:val="Normal"/>
    <w:qFormat/>
    <w:pPr>
      <w:spacing w:before="240" w:after="60"/>
      <w:outlineLvl w:val="6"/>
    </w:pPr>
    <w:rPr>
      <w:sz w:val="24"/>
      <w:szCs w:val="24"/>
    </w:rPr>
  </w:style>
  <w:style w:type="paragraph" w:styleId="Titre8">
    <w:name w:val="heading 8"/>
    <w:basedOn w:val="Normal"/>
    <w:next w:val="Normal"/>
    <w:qFormat/>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Symbol" w:hAnsi="Symbol"/>
      <w:sz w:val="18"/>
      <w:szCs w:val="18"/>
    </w:rPr>
  </w:style>
  <w:style w:type="character" w:customStyle="1" w:styleId="WW8Num3z0">
    <w:name w:val="WW8Num3z0"/>
    <w:rPr>
      <w:rFonts w:ascii="Symbol" w:hAnsi="Symbol"/>
      <w:sz w:val="18"/>
      <w:szCs w:val="18"/>
    </w:rPr>
  </w:style>
  <w:style w:type="character" w:customStyle="1" w:styleId="WW8Num4z0">
    <w:name w:val="WW8Num4z0"/>
    <w:rPr>
      <w:rFonts w:ascii="Symbol" w:hAnsi="Symbol"/>
      <w:sz w:val="18"/>
      <w:szCs w:val="18"/>
    </w:rPr>
  </w:style>
  <w:style w:type="character" w:customStyle="1" w:styleId="WW8Num5z0">
    <w:name w:val="WW8Num5z0"/>
    <w:rPr>
      <w:rFonts w:ascii="StarSymbol" w:hAnsi="StarSymbol"/>
      <w:sz w:val="18"/>
      <w:szCs w:val="18"/>
    </w:rPr>
  </w:style>
  <w:style w:type="character" w:customStyle="1" w:styleId="WW8Num6z0">
    <w:name w:val="WW8Num6z0"/>
    <w:rPr>
      <w:rFonts w:ascii="StarSymbol" w:hAnsi="StarSymbol"/>
    </w:rPr>
  </w:style>
  <w:style w:type="character" w:customStyle="1" w:styleId="WW-Policepardfaut">
    <w:name w:val="WW-Police par défaut"/>
  </w:style>
  <w:style w:type="character" w:customStyle="1" w:styleId="WW-WW8Num4z0">
    <w:name w:val="WW-WW8Num4z0"/>
    <w:rPr>
      <w:rFonts w:ascii="Symbol" w:hAnsi="Symbol"/>
      <w:sz w:val="18"/>
      <w:szCs w:val="18"/>
    </w:rPr>
  </w:style>
  <w:style w:type="character" w:customStyle="1" w:styleId="WW-WW8Num5z0">
    <w:name w:val="WW-WW8Num5z0"/>
    <w:rPr>
      <w:rFonts w:ascii="Symbol" w:hAnsi="Symbol"/>
      <w:sz w:val="18"/>
      <w:szCs w:val="18"/>
    </w:rPr>
  </w:style>
  <w:style w:type="character" w:customStyle="1" w:styleId="WW-WW8Num6z0">
    <w:name w:val="WW-WW8Num6z0"/>
    <w:rPr>
      <w:rFonts w:ascii="Symbol" w:hAnsi="Symbol"/>
      <w:sz w:val="18"/>
      <w:szCs w:val="18"/>
    </w:rPr>
  </w:style>
  <w:style w:type="character" w:customStyle="1" w:styleId="WW8Num7z0">
    <w:name w:val="WW8Num7z0"/>
    <w:rPr>
      <w:rFonts w:ascii="StarSymbol" w:hAnsi="StarSymbol"/>
      <w:sz w:val="18"/>
      <w:szCs w:val="18"/>
    </w:rPr>
  </w:style>
  <w:style w:type="character" w:customStyle="1" w:styleId="WW8Num8z0">
    <w:name w:val="WW8Num8z0"/>
    <w:rPr>
      <w:rFonts w:ascii="Symbol" w:hAnsi="Symbol"/>
    </w:rPr>
  </w:style>
  <w:style w:type="character" w:customStyle="1" w:styleId="WW8Num9z0">
    <w:name w:val="WW8Num9z0"/>
    <w:rPr>
      <w:rFonts w:ascii="Symbol" w:hAnsi="Symbol"/>
      <w:sz w:val="18"/>
      <w:szCs w:val="18"/>
    </w:rPr>
  </w:style>
  <w:style w:type="character" w:customStyle="1" w:styleId="WW8Num11z0">
    <w:name w:val="WW8Num11z0"/>
    <w:rPr>
      <w:b w:val="0"/>
      <w:bCs w:val="0"/>
    </w:rPr>
  </w:style>
  <w:style w:type="character" w:customStyle="1" w:styleId="WW-Policepardfaut1">
    <w:name w:val="WW-Police par défaut1"/>
  </w:style>
  <w:style w:type="character" w:customStyle="1" w:styleId="WW-WW8Num5z01">
    <w:name w:val="WW-WW8Num5z01"/>
    <w:rPr>
      <w:rFonts w:ascii="Symbol" w:hAnsi="Symbol"/>
      <w:sz w:val="18"/>
      <w:szCs w:val="18"/>
    </w:rPr>
  </w:style>
  <w:style w:type="character" w:customStyle="1" w:styleId="WW-WW8Num6z01">
    <w:name w:val="WW-WW8Num6z01"/>
    <w:rPr>
      <w:rFonts w:ascii="Symbol" w:hAnsi="Symbol"/>
      <w:sz w:val="18"/>
      <w:szCs w:val="18"/>
    </w:rPr>
  </w:style>
  <w:style w:type="character" w:customStyle="1" w:styleId="WW-WW8Num7z0">
    <w:name w:val="WW-WW8Num7z0"/>
    <w:rPr>
      <w:rFonts w:ascii="Symbol" w:hAnsi="Symbol"/>
      <w:sz w:val="18"/>
      <w:szCs w:val="18"/>
    </w:rPr>
  </w:style>
  <w:style w:type="character" w:customStyle="1" w:styleId="WW-WW8Num8z0">
    <w:name w:val="WW-WW8Num8z0"/>
    <w:rPr>
      <w:rFonts w:ascii="Symbol" w:hAnsi="Symbol"/>
      <w:sz w:val="18"/>
      <w:szCs w:val="18"/>
    </w:rPr>
  </w:style>
  <w:style w:type="character" w:customStyle="1" w:styleId="WW-WW8Num9z0">
    <w:name w:val="WW-WW8Num9z0"/>
    <w:rPr>
      <w:rFonts w:ascii="Symbol" w:hAnsi="Symbol"/>
      <w:sz w:val="18"/>
      <w:szCs w:val="18"/>
    </w:rPr>
  </w:style>
  <w:style w:type="character" w:customStyle="1" w:styleId="WW-Absatz-Standardschriftart">
    <w:name w:val="WW-Absatz-Standardschriftart"/>
  </w:style>
  <w:style w:type="character" w:customStyle="1" w:styleId="WW-WW8Num3z0">
    <w:name w:val="WW-WW8Num3z0"/>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WW8Num5z011">
    <w:name w:val="WW-WW8Num5z011"/>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WW8Num6z011">
    <w:name w:val="WW-WW8Num6z011"/>
    <w:rPr>
      <w:rFonts w:ascii="Symbol" w:hAnsi="Symbol"/>
    </w:rPr>
  </w:style>
  <w:style w:type="character" w:customStyle="1" w:styleId="WW8NumSt1z0">
    <w:name w:val="WW8NumSt1z0"/>
    <w:rPr>
      <w:rFonts w:ascii="Symbol" w:hAnsi="Symbol"/>
    </w:rPr>
  </w:style>
  <w:style w:type="character" w:customStyle="1" w:styleId="WW8NumSt6z0">
    <w:name w:val="WW8NumSt6z0"/>
    <w:rPr>
      <w:rFonts w:ascii="Symbol" w:hAnsi="Symbol"/>
    </w:rPr>
  </w:style>
  <w:style w:type="character" w:customStyle="1" w:styleId="WW-Policepardfaut11">
    <w:name w:val="WW-Police par défaut11"/>
  </w:style>
  <w:style w:type="character" w:styleId="Numrodepage">
    <w:name w:val="page number"/>
    <w:basedOn w:val="WW-Policepardfaut11"/>
  </w:style>
  <w:style w:type="character" w:customStyle="1" w:styleId="Caractresdenumrotation">
    <w:name w:val="Caractères de numérotation"/>
  </w:style>
  <w:style w:type="character" w:customStyle="1" w:styleId="WW-Caractresdenumrotation">
    <w:name w:val="WW-Caractères de numérotation"/>
  </w:style>
  <w:style w:type="character" w:customStyle="1" w:styleId="WW-Caractresdenumrotation1">
    <w:name w:val="WW-Caractères de numérotation1"/>
  </w:style>
  <w:style w:type="character" w:customStyle="1" w:styleId="WW-Caractresdenumrotation11">
    <w:name w:val="WW-Caractères de numérotation11"/>
  </w:style>
  <w:style w:type="character" w:customStyle="1" w:styleId="Puces">
    <w:name w:val="Puces"/>
    <w:rPr>
      <w:rFonts w:ascii="StarSymbol" w:eastAsia="StarSymbol" w:hAnsi="StarSymbol" w:cs="Courier New"/>
      <w:sz w:val="18"/>
      <w:szCs w:val="18"/>
    </w:rPr>
  </w:style>
  <w:style w:type="character" w:customStyle="1" w:styleId="WW-Puces">
    <w:name w:val="WW-Puces"/>
    <w:rPr>
      <w:rFonts w:ascii="StarSymbol" w:eastAsia="StarSymbol" w:hAnsi="StarSymbol" w:cs="Wingdings"/>
      <w:sz w:val="18"/>
      <w:szCs w:val="18"/>
    </w:rPr>
  </w:style>
  <w:style w:type="character" w:customStyle="1" w:styleId="WW-Puces1">
    <w:name w:val="WW-Puces1"/>
    <w:rPr>
      <w:sz w:val="18"/>
      <w:szCs w:val="18"/>
    </w:rPr>
  </w:style>
  <w:style w:type="character" w:customStyle="1" w:styleId="WW-Puces11">
    <w:name w:val="WW-Puces11"/>
    <w:rPr>
      <w:sz w:val="18"/>
      <w:szCs w:val="18"/>
    </w:rPr>
  </w:style>
  <w:style w:type="character" w:customStyle="1" w:styleId="WW-Marquedecommentaire">
    <w:name w:val="WW-Marque de commentaire"/>
    <w:rPr>
      <w:sz w:val="16"/>
      <w:szCs w:val="16"/>
    </w:rPr>
  </w:style>
  <w:style w:type="character" w:customStyle="1" w:styleId="WW-Marquedecommentaire1">
    <w:name w:val="WW-Marque de commentaire1"/>
    <w:rPr>
      <w:sz w:val="16"/>
      <w:szCs w:val="16"/>
    </w:rPr>
  </w:style>
  <w:style w:type="paragraph" w:styleId="Corpsdetexte">
    <w:name w:val="Body Text"/>
    <w:basedOn w:val="Normal"/>
    <w:link w:val="CorpsdetexteCar"/>
    <w:pPr>
      <w:widowControl w:val="0"/>
      <w:spacing w:before="60"/>
      <w:ind w:firstLine="284"/>
      <w:jc w:val="both"/>
    </w:pPr>
    <w:rPr>
      <w:lang w:val="x-none"/>
    </w:r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Rpertoire">
    <w:name w:val="Répertoire"/>
    <w:basedOn w:val="Normal"/>
    <w:pPr>
      <w:suppressLineNumbers/>
    </w:pPr>
  </w:style>
  <w:style w:type="paragraph" w:styleId="Titre">
    <w:name w:val="Title"/>
    <w:basedOn w:val="Normal"/>
    <w:next w:val="Corpsdetexte"/>
    <w:qFormat/>
    <w:pPr>
      <w:keepNext/>
      <w:spacing w:before="240" w:after="120"/>
    </w:pPr>
    <w:rPr>
      <w:sz w:val="28"/>
      <w:szCs w:val="28"/>
    </w:rPr>
  </w:style>
  <w:style w:type="paragraph" w:styleId="Sous-titre">
    <w:name w:val="Subtitle"/>
    <w:basedOn w:val="Titre"/>
    <w:next w:val="Corpsdetexte"/>
    <w:qFormat/>
    <w:pPr>
      <w:jc w:val="center"/>
    </w:pPr>
    <w:rPr>
      <w:i/>
      <w:iCs/>
    </w:rPr>
  </w:style>
  <w:style w:type="paragraph" w:styleId="TM1">
    <w:name w:val="toc 1"/>
    <w:basedOn w:val="Normal"/>
    <w:semiHidden/>
    <w:pPr>
      <w:keepNext/>
      <w:spacing w:before="240"/>
    </w:pPr>
    <w:rPr>
      <w:b/>
      <w:bCs/>
      <w:sz w:val="22"/>
      <w:szCs w:val="22"/>
    </w:rPr>
  </w:style>
  <w:style w:type="paragraph" w:customStyle="1" w:styleId="Titredocument1">
    <w:name w:val="Titre document 1"/>
    <w:basedOn w:val="Normal"/>
    <w:pPr>
      <w:widowControl w:val="0"/>
      <w:spacing w:before="360" w:after="120"/>
      <w:jc w:val="center"/>
    </w:pPr>
    <w:rPr>
      <w:rFonts w:ascii="Arial" w:hAnsi="Arial" w:cs="Arial"/>
      <w:b/>
      <w:bCs/>
      <w:sz w:val="32"/>
      <w:szCs w:val="32"/>
    </w:rPr>
  </w:style>
  <w:style w:type="paragraph" w:customStyle="1" w:styleId="Listepuce">
    <w:name w:val="Liste à puce"/>
    <w:basedOn w:val="Normal"/>
    <w:pPr>
      <w:widowControl w:val="0"/>
      <w:numPr>
        <w:numId w:val="1"/>
      </w:numPr>
      <w:tabs>
        <w:tab w:val="left" w:pos="0"/>
      </w:tabs>
      <w:spacing w:before="60"/>
      <w:ind w:left="0" w:right="567" w:firstLine="0"/>
      <w:jc w:val="both"/>
    </w:pPr>
  </w:style>
  <w:style w:type="paragraph" w:styleId="Retraitcorpsdetexte">
    <w:name w:val="Body Text Indent"/>
    <w:basedOn w:val="Normal"/>
    <w:link w:val="RetraitcorpsdetexteCar"/>
    <w:pPr>
      <w:jc w:val="both"/>
    </w:pPr>
    <w:rPr>
      <w:sz w:val="22"/>
      <w:szCs w:val="22"/>
    </w:rPr>
  </w:style>
  <w:style w:type="paragraph" w:styleId="Pieddepage">
    <w:name w:val="footer"/>
    <w:basedOn w:val="Normal"/>
    <w:pPr>
      <w:widowControl w:val="0"/>
      <w:tabs>
        <w:tab w:val="right" w:pos="9072"/>
      </w:tabs>
    </w:pPr>
  </w:style>
  <w:style w:type="paragraph" w:customStyle="1" w:styleId="WW-Corpsdetexte3">
    <w:name w:val="WW-Corps de texte 3"/>
    <w:basedOn w:val="Normal"/>
    <w:pPr>
      <w:widowControl w:val="0"/>
      <w:spacing w:before="60"/>
      <w:ind w:left="567" w:firstLine="284"/>
      <w:jc w:val="both"/>
    </w:pPr>
  </w:style>
  <w:style w:type="paragraph" w:customStyle="1" w:styleId="WW-Retraitnormal">
    <w:name w:val="WW-Retrait normal"/>
    <w:basedOn w:val="Normal"/>
    <w:pPr>
      <w:ind w:left="708"/>
    </w:pPr>
  </w:style>
  <w:style w:type="paragraph" w:customStyle="1" w:styleId="WW-Retraitcorpsdetexte2">
    <w:name w:val="WW-Retrait corps de texte 2"/>
    <w:basedOn w:val="Normal"/>
    <w:pPr>
      <w:ind w:left="284" w:firstLine="283"/>
    </w:pPr>
    <w:rPr>
      <w:sz w:val="22"/>
      <w:szCs w:val="22"/>
    </w:rPr>
  </w:style>
  <w:style w:type="paragraph" w:customStyle="1" w:styleId="WW-Corpsdetexte2">
    <w:name w:val="WW-Corps de texte 2"/>
    <w:basedOn w:val="Normal"/>
    <w:pPr>
      <w:jc w:val="both"/>
    </w:pPr>
    <w:rPr>
      <w:sz w:val="24"/>
      <w:szCs w:val="24"/>
    </w:rPr>
  </w:style>
  <w:style w:type="paragraph" w:customStyle="1" w:styleId="WW-Retraitcorpsdetexte3">
    <w:name w:val="WW-Retrait corps de texte 3"/>
    <w:basedOn w:val="Normal"/>
    <w:pPr>
      <w:widowControl w:val="0"/>
      <w:ind w:left="426" w:firstLine="425"/>
    </w:pPr>
    <w:rPr>
      <w:sz w:val="24"/>
      <w:szCs w:val="24"/>
    </w:rPr>
  </w:style>
  <w:style w:type="paragraph" w:styleId="En-tte">
    <w:name w:val="header"/>
    <w:basedOn w:val="Normal"/>
    <w:pPr>
      <w:tabs>
        <w:tab w:val="center" w:pos="4536"/>
        <w:tab w:val="right" w:pos="9072"/>
      </w:tabs>
    </w:pPr>
  </w:style>
  <w:style w:type="paragraph" w:styleId="TM2">
    <w:name w:val="toc 2"/>
    <w:basedOn w:val="Normal"/>
    <w:semiHidden/>
    <w:pPr>
      <w:keepNext/>
      <w:widowControl w:val="0"/>
      <w:spacing w:before="120"/>
      <w:ind w:left="567"/>
    </w:pPr>
    <w:rPr>
      <w:rFonts w:ascii="Arial" w:hAnsi="Arial" w:cs="Arial"/>
      <w:b/>
      <w:bCs/>
    </w:rPr>
  </w:style>
  <w:style w:type="paragraph" w:customStyle="1" w:styleId="Titredocument">
    <w:name w:val="Titre document"/>
    <w:basedOn w:val="Normal"/>
    <w:pPr>
      <w:widowControl w:val="0"/>
      <w:spacing w:before="720" w:after="240"/>
      <w:jc w:val="center"/>
    </w:pPr>
    <w:rPr>
      <w:rFonts w:ascii="Arial" w:hAnsi="Arial" w:cs="Arial"/>
      <w:b/>
      <w:bCs/>
      <w:sz w:val="40"/>
      <w:szCs w:val="40"/>
    </w:rPr>
  </w:style>
  <w:style w:type="paragraph" w:customStyle="1" w:styleId="WW-Explorateurdedocument">
    <w:name w:val="WW-Explorateur de document"/>
    <w:basedOn w:val="Normal"/>
    <w:pPr>
      <w:shd w:val="clear" w:color="auto" w:fill="000080"/>
    </w:pPr>
    <w:rPr>
      <w:rFonts w:ascii="Tahoma" w:hAnsi="Tahoma" w:cs="Tahoma"/>
    </w:rPr>
  </w:style>
  <w:style w:type="paragraph" w:customStyle="1" w:styleId="WW-Textedebulles">
    <w:name w:val="WW-Texte de bulles"/>
    <w:basedOn w:val="Normal"/>
    <w:rPr>
      <w:rFonts w:ascii="Tahoma" w:hAnsi="Tahoma" w:cs="Tahoma"/>
      <w:sz w:val="16"/>
      <w:szCs w:val="16"/>
    </w:rPr>
  </w:style>
  <w:style w:type="paragraph" w:customStyle="1" w:styleId="Contenuducadre">
    <w:name w:val="Contenu du cadre"/>
    <w:basedOn w:val="Corpsdetexte"/>
  </w:style>
  <w:style w:type="paragraph" w:customStyle="1" w:styleId="Numrotation1">
    <w:name w:val="Numérotation 1"/>
    <w:basedOn w:val="Liste"/>
    <w:pPr>
      <w:spacing w:before="0" w:after="120"/>
      <w:ind w:left="283" w:hanging="283"/>
    </w:pPr>
  </w:style>
  <w:style w:type="paragraph" w:customStyle="1" w:styleId="Numrotation1dbut">
    <w:name w:val="Numérotation 1 début"/>
    <w:basedOn w:val="Liste"/>
    <w:pPr>
      <w:spacing w:before="240" w:after="120"/>
      <w:ind w:left="283" w:hanging="283"/>
    </w:pPr>
  </w:style>
  <w:style w:type="paragraph" w:customStyle="1" w:styleId="Numrotation1fin">
    <w:name w:val="Numérotation 1 fin"/>
    <w:basedOn w:val="Liste"/>
    <w:pPr>
      <w:spacing w:before="0" w:after="240"/>
      <w:ind w:left="283" w:hanging="283"/>
    </w:pPr>
  </w:style>
  <w:style w:type="paragraph" w:customStyle="1" w:styleId="WW-Corpsdetexte31">
    <w:name w:val="WW-Corps de texte 31"/>
    <w:basedOn w:val="Normal"/>
    <w:pPr>
      <w:widowControl w:val="0"/>
      <w:spacing w:before="60"/>
      <w:ind w:left="567" w:firstLine="284"/>
      <w:jc w:val="both"/>
    </w:pPr>
  </w:style>
  <w:style w:type="paragraph" w:customStyle="1" w:styleId="WW-Retraitcorpsdetexte21">
    <w:name w:val="WW-Retrait corps de texte 21"/>
    <w:basedOn w:val="Normal"/>
    <w:pPr>
      <w:ind w:firstLine="709"/>
      <w:jc w:val="both"/>
    </w:pPr>
    <w:rPr>
      <w:sz w:val="22"/>
      <w:szCs w:val="22"/>
    </w:rPr>
  </w:style>
  <w:style w:type="paragraph" w:customStyle="1" w:styleId="WW-Commentaire">
    <w:name w:val="WW-Commentaire"/>
    <w:basedOn w:val="Normal"/>
  </w:style>
  <w:style w:type="paragraph" w:customStyle="1" w:styleId="WW-Retraitcorpsdetexte31">
    <w:name w:val="WW-Retrait corps de texte 31"/>
    <w:basedOn w:val="Normal"/>
    <w:pPr>
      <w:ind w:firstLine="284"/>
      <w:jc w:val="both"/>
    </w:pPr>
    <w:rPr>
      <w:color w:val="FF0000"/>
      <w:sz w:val="22"/>
      <w:szCs w:val="22"/>
    </w:rPr>
  </w:style>
  <w:style w:type="paragraph" w:customStyle="1" w:styleId="WW-Retraitcorpsdetexte212">
    <w:name w:val="WW-Retrait corps de texte 212"/>
    <w:basedOn w:val="Normal"/>
    <w:pPr>
      <w:ind w:firstLine="283"/>
      <w:jc w:val="both"/>
    </w:pPr>
    <w:rPr>
      <w:sz w:val="22"/>
      <w:szCs w:val="22"/>
    </w:rPr>
  </w:style>
  <w:style w:type="paragraph" w:customStyle="1" w:styleId="WW-Commentaire1">
    <w:name w:val="WW-Commentaire1"/>
    <w:basedOn w:val="Normal"/>
  </w:style>
  <w:style w:type="paragraph" w:styleId="Explorateurdedocuments">
    <w:name w:val="Document Map"/>
    <w:basedOn w:val="Normal"/>
    <w:semiHidden/>
    <w:pPr>
      <w:shd w:val="clear" w:color="auto" w:fill="000080"/>
    </w:pPr>
    <w:rPr>
      <w:rFonts w:ascii="Tahoma" w:hAnsi="Tahoma" w:cs="Tahoma"/>
    </w:rPr>
  </w:style>
  <w:style w:type="paragraph" w:styleId="Retraitcorpsdetexte2">
    <w:name w:val="Body Text Indent 2"/>
    <w:basedOn w:val="Normal"/>
    <w:pPr>
      <w:ind w:firstLine="284"/>
      <w:jc w:val="both"/>
    </w:pPr>
    <w:rPr>
      <w:sz w:val="22"/>
      <w:szCs w:val="22"/>
    </w:rPr>
  </w:style>
  <w:style w:type="paragraph" w:styleId="Notedebasdepage">
    <w:name w:val="footnote text"/>
    <w:basedOn w:val="Normal"/>
    <w:semiHidden/>
    <w:pPr>
      <w:suppressAutoHyphens w:val="0"/>
    </w:pPr>
    <w:rPr>
      <w:rFonts w:ascii="Univers" w:hAnsi="Univers"/>
    </w:rPr>
  </w:style>
  <w:style w:type="paragraph" w:customStyle="1" w:styleId="fcasegauche">
    <w:name w:val="f_case_gauche"/>
    <w:basedOn w:val="Normal"/>
    <w:pPr>
      <w:suppressAutoHyphens w:val="0"/>
      <w:spacing w:after="60"/>
      <w:ind w:left="284" w:hanging="284"/>
      <w:jc w:val="both"/>
    </w:pPr>
    <w:rPr>
      <w:rFonts w:ascii="Univers" w:hAnsi="Univers"/>
    </w:rPr>
  </w:style>
  <w:style w:type="paragraph" w:customStyle="1" w:styleId="fcase1ertab">
    <w:name w:val="f_case_1ertab"/>
    <w:basedOn w:val="Normal"/>
    <w:pPr>
      <w:tabs>
        <w:tab w:val="left" w:pos="426"/>
      </w:tabs>
      <w:suppressAutoHyphens w:val="0"/>
      <w:ind w:left="709" w:hanging="709"/>
      <w:jc w:val="both"/>
    </w:pPr>
    <w:rPr>
      <w:rFonts w:ascii="Univers" w:hAnsi="Univers"/>
    </w:rPr>
  </w:style>
  <w:style w:type="character" w:styleId="Appelnotedebasdep">
    <w:name w:val="footnote reference"/>
    <w:semiHidden/>
    <w:rPr>
      <w:rFonts w:cs="Times New Roman"/>
      <w:vertAlign w:val="superscript"/>
    </w:rPr>
  </w:style>
  <w:style w:type="paragraph" w:styleId="Corpsdetexte2">
    <w:name w:val="Body Text 2"/>
    <w:basedOn w:val="Normal"/>
    <w:pPr>
      <w:spacing w:after="120" w:line="480" w:lineRule="auto"/>
    </w:p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paragraph" w:customStyle="1" w:styleId="Style5">
    <w:name w:val="Style 5"/>
    <w:basedOn w:val="Normal"/>
    <w:pPr>
      <w:widowControl w:val="0"/>
      <w:tabs>
        <w:tab w:val="left" w:pos="1440"/>
      </w:tabs>
      <w:suppressAutoHyphens w:val="0"/>
      <w:spacing w:line="360" w:lineRule="auto"/>
      <w:ind w:left="900"/>
    </w:pPr>
    <w:rPr>
      <w:noProof/>
      <w:color w:val="000000"/>
    </w:rPr>
  </w:style>
  <w:style w:type="paragraph" w:customStyle="1" w:styleId="Style1">
    <w:name w:val="Style 1"/>
    <w:basedOn w:val="Normal"/>
    <w:pPr>
      <w:widowControl w:val="0"/>
      <w:tabs>
        <w:tab w:val="left" w:pos="1620"/>
      </w:tabs>
      <w:suppressAutoHyphens w:val="0"/>
      <w:autoSpaceDE w:val="0"/>
      <w:autoSpaceDN w:val="0"/>
      <w:spacing w:line="360" w:lineRule="auto"/>
      <w:ind w:left="1584" w:hanging="360"/>
    </w:pPr>
    <w:rPr>
      <w:sz w:val="24"/>
      <w:szCs w:val="24"/>
    </w:rPr>
  </w:style>
  <w:style w:type="character" w:styleId="Marquedecommentaire">
    <w:name w:val="annotation reference"/>
    <w:rsid w:val="003512C2"/>
    <w:rPr>
      <w:sz w:val="16"/>
      <w:szCs w:val="16"/>
    </w:rPr>
  </w:style>
  <w:style w:type="paragraph" w:styleId="Commentaire">
    <w:name w:val="annotation text"/>
    <w:basedOn w:val="Normal"/>
    <w:link w:val="CommentaireCar"/>
    <w:uiPriority w:val="99"/>
    <w:rsid w:val="003512C2"/>
    <w:rPr>
      <w:lang w:val="x-none"/>
    </w:rPr>
  </w:style>
  <w:style w:type="paragraph" w:styleId="Objetducommentaire">
    <w:name w:val="annotation subject"/>
    <w:basedOn w:val="Commentaire"/>
    <w:next w:val="Commentaire"/>
    <w:semiHidden/>
    <w:rsid w:val="003512C2"/>
    <w:rPr>
      <w:b/>
      <w:bCs/>
    </w:rPr>
  </w:style>
  <w:style w:type="paragraph" w:styleId="Textedebulles">
    <w:name w:val="Balloon Text"/>
    <w:basedOn w:val="Normal"/>
    <w:semiHidden/>
    <w:rsid w:val="003512C2"/>
    <w:rPr>
      <w:rFonts w:ascii="Tahoma" w:hAnsi="Tahoma" w:cs="Tahoma"/>
      <w:sz w:val="16"/>
      <w:szCs w:val="16"/>
    </w:rPr>
  </w:style>
  <w:style w:type="paragraph" w:styleId="Retraitcorpsdetexte3">
    <w:name w:val="Body Text Indent 3"/>
    <w:basedOn w:val="Normal"/>
    <w:rsid w:val="00C46640"/>
    <w:pPr>
      <w:spacing w:after="120"/>
      <w:ind w:left="283"/>
    </w:pPr>
    <w:rPr>
      <w:sz w:val="16"/>
      <w:szCs w:val="16"/>
    </w:rPr>
  </w:style>
  <w:style w:type="paragraph" w:styleId="NormalWeb">
    <w:name w:val="Normal (Web)"/>
    <w:basedOn w:val="Normal"/>
    <w:rsid w:val="00DB6975"/>
    <w:pPr>
      <w:spacing w:before="280" w:after="280"/>
    </w:pPr>
    <w:rPr>
      <w:sz w:val="24"/>
      <w:szCs w:val="24"/>
      <w:lang w:eastAsia="ar-SA"/>
    </w:rPr>
  </w:style>
  <w:style w:type="character" w:styleId="Lienhypertexte">
    <w:name w:val="Hyperlink"/>
    <w:rsid w:val="00312A61"/>
    <w:rPr>
      <w:color w:val="0000FF"/>
      <w:u w:val="single"/>
    </w:rPr>
  </w:style>
  <w:style w:type="paragraph" w:customStyle="1" w:styleId="Listepuce0">
    <w:name w:val="Liste ・puce"/>
    <w:basedOn w:val="Normal"/>
    <w:rsid w:val="001B5D47"/>
    <w:pPr>
      <w:widowControl w:val="0"/>
      <w:tabs>
        <w:tab w:val="left" w:pos="284"/>
      </w:tabs>
      <w:suppressAutoHyphens w:val="0"/>
      <w:autoSpaceDN w:val="0"/>
      <w:adjustRightInd w:val="0"/>
      <w:spacing w:before="60"/>
      <w:ind w:left="284"/>
      <w:jc w:val="both"/>
    </w:pPr>
  </w:style>
  <w:style w:type="character" w:styleId="lev">
    <w:name w:val="Strong"/>
    <w:qFormat/>
    <w:rsid w:val="001B5D47"/>
    <w:rPr>
      <w:b/>
      <w:bCs/>
    </w:rPr>
  </w:style>
  <w:style w:type="paragraph" w:customStyle="1" w:styleId="Normal2">
    <w:name w:val="Normal2"/>
    <w:basedOn w:val="Normal"/>
    <w:rsid w:val="008916DB"/>
    <w:pPr>
      <w:keepLines/>
      <w:tabs>
        <w:tab w:val="left" w:pos="567"/>
        <w:tab w:val="left" w:pos="851"/>
        <w:tab w:val="left" w:pos="1134"/>
      </w:tabs>
      <w:suppressAutoHyphens w:val="0"/>
      <w:ind w:left="284" w:firstLine="284"/>
      <w:jc w:val="both"/>
    </w:pPr>
    <w:rPr>
      <w:sz w:val="22"/>
    </w:rPr>
  </w:style>
  <w:style w:type="paragraph" w:styleId="Corpsdetexte3">
    <w:name w:val="Body Text 3"/>
    <w:basedOn w:val="Normal"/>
    <w:link w:val="Corpsdetexte3Car"/>
    <w:rsid w:val="001F37E0"/>
    <w:pPr>
      <w:spacing w:after="120"/>
    </w:pPr>
    <w:rPr>
      <w:sz w:val="16"/>
      <w:szCs w:val="16"/>
      <w:lang w:val="x-none"/>
    </w:rPr>
  </w:style>
  <w:style w:type="character" w:customStyle="1" w:styleId="Corpsdetexte3Car">
    <w:name w:val="Corps de texte 3 Car"/>
    <w:link w:val="Corpsdetexte3"/>
    <w:rsid w:val="001F37E0"/>
    <w:rPr>
      <w:sz w:val="16"/>
      <w:szCs w:val="16"/>
    </w:rPr>
  </w:style>
  <w:style w:type="paragraph" w:customStyle="1" w:styleId="Retrait2">
    <w:name w:val="Retrait 2"/>
    <w:basedOn w:val="Normal"/>
    <w:rsid w:val="001F37E0"/>
    <w:pPr>
      <w:suppressAutoHyphens w:val="0"/>
      <w:ind w:left="1400" w:right="12" w:hanging="280"/>
      <w:jc w:val="both"/>
    </w:pPr>
    <w:rPr>
      <w:rFonts w:ascii="Palatino" w:hAnsi="Palatino"/>
      <w:sz w:val="24"/>
    </w:rPr>
  </w:style>
  <w:style w:type="paragraph" w:styleId="Paragraphedeliste">
    <w:name w:val="List Paragraph"/>
    <w:basedOn w:val="Normal"/>
    <w:uiPriority w:val="34"/>
    <w:qFormat/>
    <w:rsid w:val="006D39CD"/>
    <w:pPr>
      <w:ind w:left="708"/>
    </w:pPr>
  </w:style>
  <w:style w:type="character" w:customStyle="1" w:styleId="CommentaireCar">
    <w:name w:val="Commentaire Car"/>
    <w:link w:val="Commentaire"/>
    <w:uiPriority w:val="99"/>
    <w:rsid w:val="005F03D0"/>
  </w:style>
  <w:style w:type="character" w:customStyle="1" w:styleId="CorpsdetexteCar">
    <w:name w:val="Corps de texte Car"/>
    <w:link w:val="Corpsdetexte"/>
    <w:rsid w:val="00781CAA"/>
  </w:style>
  <w:style w:type="table" w:styleId="Grilledutableau">
    <w:name w:val="Table Grid"/>
    <w:basedOn w:val="TableauNormal"/>
    <w:rsid w:val="00E71677"/>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73B38"/>
    <w:pPr>
      <w:autoSpaceDE w:val="0"/>
      <w:autoSpaceDN w:val="0"/>
      <w:adjustRightInd w:val="0"/>
    </w:pPr>
    <w:rPr>
      <w:color w:val="000000"/>
      <w:sz w:val="24"/>
      <w:szCs w:val="24"/>
    </w:rPr>
  </w:style>
  <w:style w:type="character" w:styleId="Accentuation">
    <w:name w:val="Emphasis"/>
    <w:uiPriority w:val="20"/>
    <w:qFormat/>
    <w:rsid w:val="00A0098B"/>
    <w:rPr>
      <w:i/>
      <w:iCs/>
    </w:rPr>
  </w:style>
  <w:style w:type="character" w:styleId="Lienhypertextesuivivisit">
    <w:name w:val="FollowedHyperlink"/>
    <w:rsid w:val="00097732"/>
    <w:rPr>
      <w:color w:val="800080"/>
      <w:u w:val="single"/>
    </w:rPr>
  </w:style>
  <w:style w:type="character" w:customStyle="1" w:styleId="object4">
    <w:name w:val="object4"/>
    <w:basedOn w:val="Policepardfaut"/>
    <w:rsid w:val="00083736"/>
  </w:style>
  <w:style w:type="character" w:styleId="Mentionnonrsolue">
    <w:name w:val="Unresolved Mention"/>
    <w:uiPriority w:val="99"/>
    <w:semiHidden/>
    <w:unhideWhenUsed/>
    <w:rsid w:val="00CC6B49"/>
    <w:rPr>
      <w:color w:val="605E5C"/>
      <w:shd w:val="clear" w:color="auto" w:fill="E1DFDD"/>
    </w:rPr>
  </w:style>
  <w:style w:type="character" w:customStyle="1" w:styleId="WW8NumSt17z5">
    <w:name w:val="WW8NumSt17z5"/>
    <w:rsid w:val="00195CAF"/>
  </w:style>
  <w:style w:type="character" w:customStyle="1" w:styleId="RetraitcorpsdetexteCar">
    <w:name w:val="Retrait corps de texte Car"/>
    <w:link w:val="Retraitcorpsdetexte"/>
    <w:rsid w:val="00EE73B8"/>
    <w:rPr>
      <w:sz w:val="22"/>
      <w:szCs w:val="22"/>
    </w:rPr>
  </w:style>
  <w:style w:type="character" w:customStyle="1" w:styleId="CommentaireCar1">
    <w:name w:val="Commentaire Car1"/>
    <w:uiPriority w:val="99"/>
    <w:rsid w:val="00834EAD"/>
    <w:rPr>
      <w:rFonts w:ascii="Times New Roman" w:eastAsia="Times New Roman" w:hAnsi="Times New Roman" w:cs="Times New Roman"/>
      <w:sz w:val="20"/>
      <w:szCs w:val="20"/>
      <w:lang w:eastAsia="zh-CN"/>
    </w:rPr>
  </w:style>
  <w:style w:type="character" w:customStyle="1" w:styleId="Titre1Car">
    <w:name w:val="Titre 1 Car"/>
    <w:basedOn w:val="Policepardfaut"/>
    <w:link w:val="Titre1"/>
    <w:rsid w:val="00B162AF"/>
    <w:rPr>
      <w:b/>
      <w:bCs/>
      <w:sz w:val="28"/>
      <w:szCs w:val="28"/>
    </w:rPr>
  </w:style>
  <w:style w:type="character" w:customStyle="1" w:styleId="object">
    <w:name w:val="object"/>
    <w:basedOn w:val="Policepardfaut"/>
    <w:rsid w:val="00B16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8700">
      <w:bodyDiv w:val="1"/>
      <w:marLeft w:val="0"/>
      <w:marRight w:val="0"/>
      <w:marTop w:val="0"/>
      <w:marBottom w:val="0"/>
      <w:divBdr>
        <w:top w:val="none" w:sz="0" w:space="0" w:color="auto"/>
        <w:left w:val="none" w:sz="0" w:space="0" w:color="auto"/>
        <w:bottom w:val="none" w:sz="0" w:space="0" w:color="auto"/>
        <w:right w:val="none" w:sz="0" w:space="0" w:color="auto"/>
      </w:divBdr>
    </w:div>
    <w:div w:id="574632450">
      <w:bodyDiv w:val="1"/>
      <w:marLeft w:val="0"/>
      <w:marRight w:val="0"/>
      <w:marTop w:val="0"/>
      <w:marBottom w:val="0"/>
      <w:divBdr>
        <w:top w:val="none" w:sz="0" w:space="0" w:color="auto"/>
        <w:left w:val="none" w:sz="0" w:space="0" w:color="auto"/>
        <w:bottom w:val="none" w:sz="0" w:space="0" w:color="auto"/>
        <w:right w:val="none" w:sz="0" w:space="0" w:color="auto"/>
      </w:divBdr>
    </w:div>
    <w:div w:id="606424373">
      <w:bodyDiv w:val="1"/>
      <w:marLeft w:val="0"/>
      <w:marRight w:val="0"/>
      <w:marTop w:val="0"/>
      <w:marBottom w:val="0"/>
      <w:divBdr>
        <w:top w:val="none" w:sz="0" w:space="0" w:color="auto"/>
        <w:left w:val="none" w:sz="0" w:space="0" w:color="auto"/>
        <w:bottom w:val="none" w:sz="0" w:space="0" w:color="auto"/>
        <w:right w:val="none" w:sz="0" w:space="0" w:color="auto"/>
      </w:divBdr>
      <w:divsChild>
        <w:div w:id="118649298">
          <w:marLeft w:val="0"/>
          <w:marRight w:val="0"/>
          <w:marTop w:val="0"/>
          <w:marBottom w:val="0"/>
          <w:divBdr>
            <w:top w:val="none" w:sz="0" w:space="0" w:color="auto"/>
            <w:left w:val="none" w:sz="0" w:space="0" w:color="auto"/>
            <w:bottom w:val="none" w:sz="0" w:space="0" w:color="auto"/>
            <w:right w:val="none" w:sz="0" w:space="0" w:color="auto"/>
          </w:divBdr>
          <w:divsChild>
            <w:div w:id="10422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555289">
      <w:bodyDiv w:val="1"/>
      <w:marLeft w:val="0"/>
      <w:marRight w:val="0"/>
      <w:marTop w:val="0"/>
      <w:marBottom w:val="0"/>
      <w:divBdr>
        <w:top w:val="none" w:sz="0" w:space="0" w:color="auto"/>
        <w:left w:val="none" w:sz="0" w:space="0" w:color="auto"/>
        <w:bottom w:val="none" w:sz="0" w:space="0" w:color="auto"/>
        <w:right w:val="none" w:sz="0" w:space="0" w:color="auto"/>
      </w:divBdr>
    </w:div>
    <w:div w:id="1876700101">
      <w:bodyDiv w:val="1"/>
      <w:marLeft w:val="0"/>
      <w:marRight w:val="0"/>
      <w:marTop w:val="0"/>
      <w:marBottom w:val="0"/>
      <w:divBdr>
        <w:top w:val="none" w:sz="0" w:space="0" w:color="auto"/>
        <w:left w:val="none" w:sz="0" w:space="0" w:color="auto"/>
        <w:bottom w:val="none" w:sz="0" w:space="0" w:color="auto"/>
        <w:right w:val="none" w:sz="0" w:space="0" w:color="auto"/>
      </w:divBdr>
    </w:div>
    <w:div w:id="2042394937">
      <w:bodyDiv w:val="1"/>
      <w:marLeft w:val="0"/>
      <w:marRight w:val="0"/>
      <w:marTop w:val="0"/>
      <w:marBottom w:val="0"/>
      <w:divBdr>
        <w:top w:val="none" w:sz="0" w:space="0" w:color="auto"/>
        <w:left w:val="none" w:sz="0" w:space="0" w:color="auto"/>
        <w:bottom w:val="none" w:sz="0" w:space="0" w:color="auto"/>
        <w:right w:val="none" w:sz="0" w:space="0" w:color="auto"/>
      </w:divBdr>
      <w:divsChild>
        <w:div w:id="1923879847">
          <w:marLeft w:val="0"/>
          <w:marRight w:val="0"/>
          <w:marTop w:val="0"/>
          <w:marBottom w:val="0"/>
          <w:divBdr>
            <w:top w:val="none" w:sz="0" w:space="0" w:color="auto"/>
            <w:left w:val="none" w:sz="0" w:space="0" w:color="auto"/>
            <w:bottom w:val="none" w:sz="0" w:space="0" w:color="auto"/>
            <w:right w:val="none" w:sz="0" w:space="0" w:color="auto"/>
          </w:divBdr>
          <w:divsChild>
            <w:div w:id="1151021399">
              <w:marLeft w:val="0"/>
              <w:marRight w:val="0"/>
              <w:marTop w:val="0"/>
              <w:marBottom w:val="0"/>
              <w:divBdr>
                <w:top w:val="none" w:sz="0" w:space="0" w:color="auto"/>
                <w:left w:val="none" w:sz="0" w:space="0" w:color="auto"/>
                <w:bottom w:val="none" w:sz="0" w:space="0" w:color="auto"/>
                <w:right w:val="none" w:sz="0" w:space="0" w:color="auto"/>
              </w:divBdr>
              <w:divsChild>
                <w:div w:id="967591405">
                  <w:marLeft w:val="0"/>
                  <w:marRight w:val="0"/>
                  <w:marTop w:val="0"/>
                  <w:marBottom w:val="0"/>
                  <w:divBdr>
                    <w:top w:val="none" w:sz="0" w:space="0" w:color="auto"/>
                    <w:left w:val="none" w:sz="0" w:space="0" w:color="auto"/>
                    <w:bottom w:val="none" w:sz="0" w:space="0" w:color="auto"/>
                    <w:right w:val="none" w:sz="0" w:space="0" w:color="auto"/>
                  </w:divBdr>
                  <w:divsChild>
                    <w:div w:id="1938561170">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518041089">
                          <w:marLeft w:val="0"/>
                          <w:marRight w:val="0"/>
                          <w:marTop w:val="0"/>
                          <w:marBottom w:val="0"/>
                          <w:divBdr>
                            <w:top w:val="none" w:sz="0" w:space="0" w:color="auto"/>
                            <w:left w:val="none" w:sz="0" w:space="0" w:color="auto"/>
                            <w:bottom w:val="none" w:sz="0" w:space="0" w:color="auto"/>
                            <w:right w:val="none" w:sz="0" w:space="0" w:color="auto"/>
                          </w:divBdr>
                          <w:divsChild>
                            <w:div w:id="136860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rvice-public.fr/professionnels-entreprises/vosdroits/F2356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rvice-public.fr/professionnels-entreprises/vosdroits/F2357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5" Type="http://schemas.openxmlformats.org/officeDocument/2006/relationships/webSettings" Target="webSettings.xml"/><Relationship Id="rId15" Type="http://schemas.openxmlformats.org/officeDocument/2006/relationships/hyperlink" Target="mailto:ac-facturier@univ-lorraine.fr" TargetMode="Externa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bilans-ges.ademe.fr/" TargetMode="External"/><Relationship Id="rId14" Type="http://schemas.openxmlformats.org/officeDocument/2006/relationships/hyperlink" Target="https://www.service-public.fr/professionnels-entreprises/vosdroits/F2321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6A6F9-7AD7-49D9-B233-E58E493A7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4721</Words>
  <Characters>25971</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Université de Metz</vt:lpstr>
    </vt:vector>
  </TitlesOfParts>
  <Company>Universite de Metz</Company>
  <LinksUpToDate>false</LinksUpToDate>
  <CharactersWithSpaces>30631</CharactersWithSpaces>
  <SharedDoc>false</SharedDoc>
  <HLinks>
    <vt:vector size="42" baseType="variant">
      <vt:variant>
        <vt:i4>3735556</vt:i4>
      </vt:variant>
      <vt:variant>
        <vt:i4>30</vt:i4>
      </vt:variant>
      <vt:variant>
        <vt:i4>0</vt:i4>
      </vt:variant>
      <vt:variant>
        <vt:i4>5</vt:i4>
      </vt:variant>
      <vt:variant>
        <vt:lpwstr>mailto:ac-facturier@univ-lorraine.fr</vt:lpwstr>
      </vt:variant>
      <vt:variant>
        <vt:lpwstr/>
      </vt:variant>
      <vt:variant>
        <vt:i4>6226003</vt:i4>
      </vt:variant>
      <vt:variant>
        <vt:i4>27</vt:i4>
      </vt:variant>
      <vt:variant>
        <vt:i4>0</vt:i4>
      </vt:variant>
      <vt:variant>
        <vt:i4>5</vt:i4>
      </vt:variant>
      <vt:variant>
        <vt:lpwstr>https://www.service-public.fr/professionnels-entreprises/vosdroits/F23211</vt:lpwstr>
      </vt:variant>
      <vt:variant>
        <vt:lpwstr/>
      </vt:variant>
      <vt:variant>
        <vt:i4>5767252</vt:i4>
      </vt:variant>
      <vt:variant>
        <vt:i4>24</vt:i4>
      </vt:variant>
      <vt:variant>
        <vt:i4>0</vt:i4>
      </vt:variant>
      <vt:variant>
        <vt:i4>5</vt:i4>
      </vt:variant>
      <vt:variant>
        <vt:lpwstr>https://www.service-public.fr/professionnels-entreprises/vosdroits/F23567</vt:lpwstr>
      </vt:variant>
      <vt:variant>
        <vt:lpwstr/>
      </vt:variant>
      <vt:variant>
        <vt:i4>5832788</vt:i4>
      </vt:variant>
      <vt:variant>
        <vt:i4>21</vt:i4>
      </vt:variant>
      <vt:variant>
        <vt:i4>0</vt:i4>
      </vt:variant>
      <vt:variant>
        <vt:i4>5</vt:i4>
      </vt:variant>
      <vt:variant>
        <vt:lpwstr>https://www.service-public.fr/professionnels-entreprises/vosdroits/F23570</vt:lpwstr>
      </vt:variant>
      <vt:variant>
        <vt:lpwstr/>
      </vt:variant>
      <vt:variant>
        <vt:i4>3538953</vt:i4>
      </vt:variant>
      <vt:variant>
        <vt:i4>18</vt:i4>
      </vt:variant>
      <vt:variant>
        <vt:i4>0</vt:i4>
      </vt:variant>
      <vt:variant>
        <vt:i4>5</vt:i4>
      </vt:variant>
      <vt:variant>
        <vt:lpwstr>https://www.economie.gouv.fr/entreprises/factures-mentions-obligatoires?xtor=ES-29-%5bBIE_183_20190919_objetclassique%5d-20190919-%5bhttps://www.economie.gouv.fr/entreprises/factures-mentions-obligatoires%5d-1283696</vt:lpwstr>
      </vt:variant>
      <vt:variant>
        <vt:lpwstr/>
      </vt:variant>
      <vt:variant>
        <vt:i4>2687031</vt:i4>
      </vt:variant>
      <vt:variant>
        <vt:i4>15</vt:i4>
      </vt:variant>
      <vt:variant>
        <vt:i4>0</vt:i4>
      </vt:variant>
      <vt:variant>
        <vt:i4>5</vt:i4>
      </vt:variant>
      <vt:variant>
        <vt:lpwstr>https://chorus-pro.gouv.fr/</vt:lpwstr>
      </vt:variant>
      <vt:variant>
        <vt:lpwstr/>
      </vt:variant>
      <vt:variant>
        <vt:i4>5636115</vt:i4>
      </vt:variant>
      <vt:variant>
        <vt:i4>12</vt:i4>
      </vt:variant>
      <vt:variant>
        <vt:i4>0</vt:i4>
      </vt:variant>
      <vt:variant>
        <vt:i4>5</vt:i4>
      </vt:variant>
      <vt:variant>
        <vt:lpwstr>https://bilans-ges.ademe.fr/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Université de Metz</dc:title>
  <dc:subject/>
  <dc:creator>Franck Jolly</dc:creator>
  <cp:keywords/>
  <dc:description/>
  <cp:lastModifiedBy>Franck Jolly</cp:lastModifiedBy>
  <cp:revision>2</cp:revision>
  <cp:lastPrinted>2013-04-22T09:35:00Z</cp:lastPrinted>
  <dcterms:created xsi:type="dcterms:W3CDTF">2026-01-06T08:52:00Z</dcterms:created>
  <dcterms:modified xsi:type="dcterms:W3CDTF">2026-01-06T08:52:00Z</dcterms:modified>
</cp:coreProperties>
</file>